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0C9B00" w14:textId="1BDB7AAF" w:rsidR="000D0AD2" w:rsidRPr="001C2DA7" w:rsidRDefault="000D0AD2" w:rsidP="000D0AD2">
      <w:pPr>
        <w:pStyle w:val="3GPPHeader"/>
        <w:rPr>
          <w:highlight w:val="yellow"/>
        </w:rPr>
      </w:pPr>
      <w:r w:rsidRPr="001C2DA7">
        <w:t>3GPP TSG-RAN WG1 #87</w:t>
      </w:r>
      <w:r w:rsidRPr="001C2DA7">
        <w:tab/>
      </w:r>
      <w:r w:rsidR="00EC30FF" w:rsidRPr="00EC30FF">
        <w:t>R1-1613080</w:t>
      </w:r>
    </w:p>
    <w:p w14:paraId="21A33B33" w14:textId="7137E0C4" w:rsidR="000D0AD2" w:rsidRPr="002F7551" w:rsidRDefault="000D0AD2" w:rsidP="000D0AD2">
      <w:pPr>
        <w:pStyle w:val="3GPPHeader"/>
      </w:pPr>
      <w:r w:rsidRPr="002F7551">
        <w:t xml:space="preserve">Reno, NV, USA, </w:t>
      </w:r>
      <w:r w:rsidR="006154A9" w:rsidRPr="002F7551">
        <w:t xml:space="preserve">November </w:t>
      </w:r>
      <w:r w:rsidRPr="002F7551">
        <w:t>14-18, 2016</w:t>
      </w:r>
    </w:p>
    <w:p w14:paraId="5E26A0C7" w14:textId="77777777" w:rsidR="00E90E49" w:rsidRPr="002F7551" w:rsidRDefault="00E90E49" w:rsidP="00385DD3">
      <w:pPr>
        <w:pStyle w:val="3GPPHeader"/>
      </w:pPr>
    </w:p>
    <w:p w14:paraId="0AF2D055" w14:textId="77777777" w:rsidR="00E90E49" w:rsidRPr="002F7551" w:rsidRDefault="003D3C45" w:rsidP="00385DD3">
      <w:pPr>
        <w:pStyle w:val="3GPPHeader"/>
      </w:pPr>
      <w:r w:rsidRPr="002F7551">
        <w:t>Source:</w:t>
      </w:r>
      <w:r w:rsidR="00E90E49" w:rsidRPr="002F7551">
        <w:tab/>
      </w:r>
      <w:r w:rsidR="00F64C2B" w:rsidRPr="002F7551">
        <w:t>Ericsson</w:t>
      </w:r>
    </w:p>
    <w:p w14:paraId="202EFEC9" w14:textId="3ED2F10E" w:rsidR="00E90E49" w:rsidRPr="002F7551" w:rsidRDefault="003D3C45" w:rsidP="00385DD3">
      <w:pPr>
        <w:pStyle w:val="3GPPHeader"/>
      </w:pPr>
      <w:r w:rsidRPr="002F7551">
        <w:t>Title:</w:t>
      </w:r>
      <w:r w:rsidR="00E90E49" w:rsidRPr="002F7551">
        <w:tab/>
      </w:r>
      <w:r w:rsidR="000D0AD2" w:rsidRPr="002F7551">
        <w:rPr>
          <w:lang w:eastAsia="x-none"/>
        </w:rPr>
        <w:t>On Additional Density Values for Class B NZP CSI-RS</w:t>
      </w:r>
    </w:p>
    <w:p w14:paraId="45F11772" w14:textId="5CE0A130" w:rsidR="00952A24" w:rsidRPr="002F7551" w:rsidRDefault="00952A24" w:rsidP="00385DD3">
      <w:pPr>
        <w:pStyle w:val="3GPPHeader"/>
      </w:pPr>
      <w:r w:rsidRPr="002F7551">
        <w:t>Agenda Item:</w:t>
      </w:r>
      <w:r w:rsidRPr="002F7551">
        <w:tab/>
      </w:r>
      <w:r w:rsidR="000D0AD2" w:rsidRPr="002F7551">
        <w:t>6.2.2.4.1</w:t>
      </w:r>
    </w:p>
    <w:p w14:paraId="4D1D539E" w14:textId="77777777" w:rsidR="00E90E49" w:rsidRPr="002F7551" w:rsidRDefault="00E90E49" w:rsidP="00385DD3">
      <w:pPr>
        <w:pStyle w:val="3GPPHeader"/>
      </w:pPr>
      <w:r w:rsidRPr="002F7551">
        <w:t>Document for:</w:t>
      </w:r>
      <w:r w:rsidRPr="002F7551">
        <w:tab/>
      </w:r>
      <w:r w:rsidR="004468FA" w:rsidRPr="002F7551">
        <w:t>Discussion and</w:t>
      </w:r>
      <w:r w:rsidR="00952A24" w:rsidRPr="002F7551">
        <w:t xml:space="preserve"> </w:t>
      </w:r>
      <w:r w:rsidRPr="002F7551">
        <w:t>Decision</w:t>
      </w:r>
    </w:p>
    <w:p w14:paraId="791DC11E" w14:textId="77777777" w:rsidR="00E90E49" w:rsidRPr="00CE0424" w:rsidRDefault="00E90E49" w:rsidP="00CE0424">
      <w:pPr>
        <w:pStyle w:val="Heading1"/>
      </w:pPr>
      <w:r w:rsidRPr="00CE0424">
        <w:t>Introduction</w:t>
      </w:r>
    </w:p>
    <w:p w14:paraId="05868B3F" w14:textId="4716100B" w:rsidR="00477768" w:rsidRPr="002F7551" w:rsidRDefault="00122EC5" w:rsidP="002F7551">
      <w:pPr>
        <w:pStyle w:val="BodyText"/>
        <w:jc w:val="both"/>
      </w:pPr>
      <w:r w:rsidRPr="002F7551">
        <w:t>In RAN1#8</w:t>
      </w:r>
      <w:r w:rsidR="00E9070D" w:rsidRPr="002F7551">
        <w:t>6</w:t>
      </w:r>
      <w:r w:rsidR="000D0AD2" w:rsidRPr="002F7551">
        <w:t>bis</w:t>
      </w:r>
      <w:r w:rsidRPr="002F7551">
        <w:t xml:space="preserve">, the following agreements were made with regards to </w:t>
      </w:r>
      <w:r w:rsidR="00E9070D" w:rsidRPr="002F7551">
        <w:t xml:space="preserve">overhead reduction for Class </w:t>
      </w:r>
      <w:r w:rsidR="000D0AD2" w:rsidRPr="002F7551">
        <w:t>B</w:t>
      </w:r>
      <w:r w:rsidR="00E9070D" w:rsidRPr="002F7551">
        <w:t xml:space="preserve"> </w:t>
      </w:r>
      <w:r w:rsidRPr="002F7551">
        <w:t xml:space="preserve">CSI-RS </w:t>
      </w:r>
      <w:r w:rsidR="00E9070D" w:rsidRPr="002F7551">
        <w:t>in</w:t>
      </w:r>
      <w:r w:rsidRPr="002F7551">
        <w:t xml:space="preserve"> eFD-MIMO:</w:t>
      </w:r>
    </w:p>
    <w:p w14:paraId="729CFE57" w14:textId="77777777" w:rsidR="00E9070D" w:rsidRPr="00904CC0" w:rsidRDefault="00E9070D" w:rsidP="002F7551">
      <w:pPr>
        <w:jc w:val="both"/>
        <w:rPr>
          <w:b/>
          <w:highlight w:val="green"/>
          <w:u w:val="single"/>
        </w:rPr>
      </w:pPr>
      <w:r w:rsidRPr="00904CC0">
        <w:rPr>
          <w:b/>
          <w:highlight w:val="green"/>
          <w:u w:val="single"/>
        </w:rPr>
        <w:t xml:space="preserve">Agreement: </w:t>
      </w:r>
    </w:p>
    <w:p w14:paraId="3ED2C3DF" w14:textId="77777777" w:rsidR="000D0AD2" w:rsidRPr="002F7551" w:rsidRDefault="000D0AD2" w:rsidP="002F7551">
      <w:pPr>
        <w:numPr>
          <w:ilvl w:val="0"/>
          <w:numId w:val="26"/>
        </w:numPr>
        <w:tabs>
          <w:tab w:val="num" w:pos="1080"/>
        </w:tabs>
        <w:spacing w:after="0" w:line="240" w:lineRule="auto"/>
        <w:ind w:left="1080"/>
        <w:jc w:val="both"/>
        <w:rPr>
          <w:rFonts w:eastAsia="MS Mincho"/>
        </w:rPr>
      </w:pPr>
      <w:bookmarkStart w:id="0" w:name="_Toc463622442"/>
      <w:r w:rsidRPr="002F7551">
        <w:rPr>
          <w:rFonts w:eastAsia="MS Mincho"/>
        </w:rPr>
        <w:t xml:space="preserve">For Class B NZP CSI-RS: </w:t>
      </w:r>
    </w:p>
    <w:p w14:paraId="36B11376" w14:textId="77777777" w:rsidR="000D0AD2" w:rsidRPr="002F7551" w:rsidRDefault="000D0AD2" w:rsidP="002F7551">
      <w:pPr>
        <w:numPr>
          <w:ilvl w:val="1"/>
          <w:numId w:val="26"/>
        </w:numPr>
        <w:tabs>
          <w:tab w:val="num" w:pos="1800"/>
        </w:tabs>
        <w:spacing w:after="0" w:line="240" w:lineRule="auto"/>
        <w:ind w:left="1800"/>
        <w:jc w:val="both"/>
        <w:rPr>
          <w:rFonts w:eastAsia="MS Mincho"/>
        </w:rPr>
      </w:pPr>
      <w:r w:rsidRPr="002F7551">
        <w:rPr>
          <w:rFonts w:eastAsia="MS Mincho"/>
        </w:rPr>
        <w:t xml:space="preserve">Support CSI-RS density of d </w:t>
      </w:r>
      <w:r w:rsidRPr="002F7551">
        <w:rPr>
          <w:rFonts w:eastAsia="MS Mincho" w:hint="eastAsia"/>
        </w:rPr>
        <w:t>∈</w:t>
      </w:r>
      <w:r w:rsidRPr="002F7551">
        <w:rPr>
          <w:rFonts w:eastAsia="MS Mincho"/>
        </w:rPr>
        <w:t xml:space="preserve"> {1,1/2} RE/RB/port</w:t>
      </w:r>
    </w:p>
    <w:p w14:paraId="66F42ABD" w14:textId="378A91ED" w:rsidR="000D0AD2" w:rsidRPr="002F7551" w:rsidRDefault="000D0AD2" w:rsidP="002F7551">
      <w:pPr>
        <w:numPr>
          <w:ilvl w:val="1"/>
          <w:numId w:val="26"/>
        </w:numPr>
        <w:tabs>
          <w:tab w:val="num" w:pos="1800"/>
        </w:tabs>
        <w:spacing w:after="0" w:line="240" w:lineRule="auto"/>
        <w:ind w:left="1800"/>
        <w:jc w:val="both"/>
        <w:rPr>
          <w:rFonts w:eastAsia="MS Mincho"/>
        </w:rPr>
      </w:pPr>
      <w:r w:rsidRPr="002F7551">
        <w:rPr>
          <w:rFonts w:eastAsia="MS Mincho"/>
        </w:rPr>
        <w:t>Additional values of d=1/3 and/or 1/8 are not precluded for Class B if significant benefit can be shown at RAN1#87.</w:t>
      </w:r>
      <w:bookmarkEnd w:id="0"/>
    </w:p>
    <w:p w14:paraId="7C110ED9" w14:textId="5D297C1B" w:rsidR="006E753C" w:rsidRPr="002F7551" w:rsidRDefault="006E753C" w:rsidP="002F7551">
      <w:pPr>
        <w:spacing w:after="0"/>
        <w:jc w:val="both"/>
        <w:rPr>
          <w:rFonts w:eastAsia="MS Mincho"/>
          <w:sz w:val="18"/>
        </w:rPr>
      </w:pPr>
    </w:p>
    <w:p w14:paraId="576DCD74" w14:textId="51220A69" w:rsidR="006E753C" w:rsidRPr="002F7551" w:rsidRDefault="00A24E2D" w:rsidP="002F7551">
      <w:pPr>
        <w:pStyle w:val="BodyText"/>
        <w:jc w:val="both"/>
      </w:pPr>
      <w:r w:rsidRPr="002F7551">
        <w:t>I</w:t>
      </w:r>
      <w:r w:rsidR="00E9070D" w:rsidRPr="002F7551">
        <w:t xml:space="preserve">n this contribution, we present simulation results on the different CSI-RS densities (i.e., </w:t>
      </w:r>
      <w:r w:rsidR="00E9070D" w:rsidRPr="002F7551">
        <w:rPr>
          <w:i/>
        </w:rPr>
        <w:t>d</w:t>
      </w:r>
      <w:r w:rsidR="00E9070D" w:rsidRPr="002F7551">
        <w:t xml:space="preserve"> values) that should be supported in addition CSI-RS densities of 1 and 1/2.</w:t>
      </w:r>
      <w:r w:rsidR="00B01983" w:rsidRPr="002F7551">
        <w:t xml:space="preserve">  Based on our results, we propose </w:t>
      </w:r>
      <w:r w:rsidR="005E0C7A" w:rsidRPr="002F7551">
        <w:t xml:space="preserve">that the </w:t>
      </w:r>
      <w:r w:rsidR="00B01983" w:rsidRPr="002F7551">
        <w:t xml:space="preserve">additional density value </w:t>
      </w:r>
      <w:r w:rsidR="005E0C7A" w:rsidRPr="002F7551">
        <w:t xml:space="preserve">1/3 </w:t>
      </w:r>
      <w:r w:rsidR="00B01983" w:rsidRPr="002F7551">
        <w:t xml:space="preserve">should be supported in Rel-14 eFD-MIMO for Class </w:t>
      </w:r>
      <w:r w:rsidR="000D0AD2" w:rsidRPr="002F7551">
        <w:t>B</w:t>
      </w:r>
      <w:r w:rsidR="00B01983" w:rsidRPr="002F7551">
        <w:t xml:space="preserve"> </w:t>
      </w:r>
      <w:r w:rsidR="00153EE1" w:rsidRPr="002F7551">
        <w:t xml:space="preserve">NZP </w:t>
      </w:r>
      <w:r w:rsidR="00B01983" w:rsidRPr="002F7551">
        <w:t>CSI-RS.</w:t>
      </w:r>
    </w:p>
    <w:p w14:paraId="6724B3E3" w14:textId="6C05174B" w:rsidR="008A345E" w:rsidRPr="008A345E" w:rsidRDefault="008A345E" w:rsidP="00CE0424">
      <w:pPr>
        <w:pStyle w:val="Heading1"/>
      </w:pPr>
      <w:r w:rsidRPr="00F90777">
        <w:rPr>
          <w:lang w:eastAsia="ja-JP"/>
        </w:rPr>
        <w:t>H</w:t>
      </w:r>
      <w:r w:rsidRPr="00F90777">
        <w:t xml:space="preserve">ybrid CSI-RS </w:t>
      </w:r>
      <w:r w:rsidR="00A23778">
        <w:t>operation</w:t>
      </w:r>
    </w:p>
    <w:p w14:paraId="740085B5" w14:textId="254B4554" w:rsidR="001D550A" w:rsidRPr="002F7551" w:rsidRDefault="001D550A" w:rsidP="002F7551">
      <w:pPr>
        <w:pStyle w:val="BodyText"/>
        <w:jc w:val="both"/>
      </w:pPr>
      <w:r w:rsidRPr="002F7551">
        <w:t xml:space="preserve">The typical way to operate with hybrid CSI-RS is illustrated in </w:t>
      </w:r>
      <w:r>
        <w:fldChar w:fldCharType="begin"/>
      </w:r>
      <w:r w:rsidRPr="002F7551">
        <w:instrText xml:space="preserve"> REF _Ref458674117 \h </w:instrText>
      </w:r>
      <w:r>
        <w:fldChar w:fldCharType="separate"/>
      </w:r>
      <w:r w:rsidR="00ED1D3D" w:rsidRPr="002F7551">
        <w:t xml:space="preserve">Figure </w:t>
      </w:r>
      <w:r w:rsidR="00ED1D3D">
        <w:rPr>
          <w:noProof/>
        </w:rPr>
        <w:t>1</w:t>
      </w:r>
      <w:r>
        <w:fldChar w:fldCharType="end"/>
      </w:r>
      <w:r w:rsidRPr="002F7551">
        <w:t xml:space="preserve">. The non-precoded </w:t>
      </w:r>
      <w:r w:rsidR="00F71313" w:rsidRPr="002F7551">
        <w:t xml:space="preserve">(class A) </w:t>
      </w:r>
      <w:r w:rsidRPr="002F7551">
        <w:t xml:space="preserve">CSI-RS, corresponding to a high number of ports, is transmitted rather infrequently in a </w:t>
      </w:r>
      <w:r w:rsidR="00FB4C40">
        <w:t>cell specific</w:t>
      </w:r>
      <w:r w:rsidRPr="002F7551">
        <w:t xml:space="preserve"> manner. Based on the corresponding CSI-RS reports the eNodeB will be able to detect a set of channel subspaces where different UEs are located. Since the channels will be correlated in time the eNodeB can further utilize the detected channel subspaces by assuming that the UEs will be located within these</w:t>
      </w:r>
      <w:r w:rsidR="00FB4C40">
        <w:t xml:space="preserve"> subspaces</w:t>
      </w:r>
      <w:r w:rsidRPr="002F7551">
        <w:t xml:space="preserve"> also in the following subframes. Hence, it may be sufficient for the eNodeB to transmit UE specific beamformed </w:t>
      </w:r>
      <w:r w:rsidR="00F71313" w:rsidRPr="002F7551">
        <w:t xml:space="preserve">(Class B) </w:t>
      </w:r>
      <w:r w:rsidRPr="002F7551">
        <w:t>CSI-RS, corresponding to a low number of ports, within the detected subspaces in the following subframes.</w:t>
      </w:r>
      <w:r w:rsidR="00EA194A" w:rsidRPr="002F7551">
        <w:t xml:space="preserve">  Note that </w:t>
      </w:r>
      <w:proofErr w:type="spellStart"/>
      <w:proofErr w:type="gramStart"/>
      <w:r w:rsidR="00EA194A" w:rsidRPr="002F7551">
        <w:rPr>
          <w:i/>
        </w:rPr>
        <w:t>T</w:t>
      </w:r>
      <w:r w:rsidR="00EA194A" w:rsidRPr="002F7551">
        <w:rPr>
          <w:i/>
          <w:vertAlign w:val="subscript"/>
        </w:rPr>
        <w:t>f</w:t>
      </w:r>
      <w:proofErr w:type="spellEnd"/>
      <w:r w:rsidR="00EA194A" w:rsidRPr="002F7551">
        <w:t xml:space="preserve">  and</w:t>
      </w:r>
      <w:proofErr w:type="gramEnd"/>
      <w:r w:rsidR="00EA194A" w:rsidRPr="002F7551">
        <w:t xml:space="preserve"> </w:t>
      </w:r>
      <w:proofErr w:type="spellStart"/>
      <w:r w:rsidR="00EA194A" w:rsidRPr="002F7551">
        <w:rPr>
          <w:i/>
        </w:rPr>
        <w:t>T</w:t>
      </w:r>
      <w:r w:rsidR="00EA194A" w:rsidRPr="002F7551">
        <w:rPr>
          <w:i/>
          <w:vertAlign w:val="subscript"/>
        </w:rPr>
        <w:t>s</w:t>
      </w:r>
      <w:proofErr w:type="spellEnd"/>
      <w:r w:rsidR="00EA194A" w:rsidRPr="002F7551">
        <w:t xml:space="preserve"> in </w:t>
      </w:r>
      <w:r w:rsidR="00EA194A">
        <w:fldChar w:fldCharType="begin"/>
      </w:r>
      <w:r w:rsidR="00EA194A" w:rsidRPr="002F7551">
        <w:instrText xml:space="preserve"> REF _Ref458674117 \h </w:instrText>
      </w:r>
      <w:r w:rsidR="00EA194A">
        <w:fldChar w:fldCharType="separate"/>
      </w:r>
      <w:r w:rsidR="00ED1D3D" w:rsidRPr="002F7551">
        <w:t xml:space="preserve">Figure </w:t>
      </w:r>
      <w:r w:rsidR="00ED1D3D">
        <w:rPr>
          <w:noProof/>
        </w:rPr>
        <w:t>1</w:t>
      </w:r>
      <w:r w:rsidR="00EA194A">
        <w:fldChar w:fldCharType="end"/>
      </w:r>
      <w:r w:rsidR="00EA194A" w:rsidRPr="002F7551">
        <w:t xml:space="preserve"> respectively denote the periodicity of Class </w:t>
      </w:r>
      <w:r w:rsidR="006B5AA8" w:rsidRPr="002F7551">
        <w:t>B</w:t>
      </w:r>
      <w:r w:rsidR="00EA194A" w:rsidRPr="002F7551">
        <w:t xml:space="preserve"> CSI-RS and Class </w:t>
      </w:r>
      <w:r w:rsidR="006B5AA8" w:rsidRPr="002F7551">
        <w:t>A</w:t>
      </w:r>
      <w:r w:rsidR="00EA194A" w:rsidRPr="002F7551">
        <w:t xml:space="preserve"> CSI-RS, respectively. </w:t>
      </w:r>
    </w:p>
    <w:p w14:paraId="531653E2" w14:textId="77777777" w:rsidR="001D550A" w:rsidRDefault="001D550A" w:rsidP="001D550A">
      <w:pPr>
        <w:pStyle w:val="BodyText"/>
        <w:keepNext/>
      </w:pPr>
      <w:r w:rsidRPr="00F90777">
        <w:rPr>
          <w:noProof/>
        </w:rPr>
        <w:drawing>
          <wp:inline distT="0" distB="0" distL="0" distR="0" wp14:anchorId="0B3FE37F" wp14:editId="2D073E25">
            <wp:extent cx="6846570" cy="16402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46570" cy="1640205"/>
                    </a:xfrm>
                    <a:prstGeom prst="rect">
                      <a:avLst/>
                    </a:prstGeom>
                    <a:noFill/>
                  </pic:spPr>
                </pic:pic>
              </a:graphicData>
            </a:graphic>
          </wp:inline>
        </w:drawing>
      </w:r>
    </w:p>
    <w:p w14:paraId="1A9CEAEF" w14:textId="5561DF2E" w:rsidR="001D550A" w:rsidRPr="002F7551" w:rsidRDefault="001D550A" w:rsidP="001D550A">
      <w:pPr>
        <w:pStyle w:val="Caption"/>
      </w:pPr>
      <w:bookmarkStart w:id="1" w:name="_Ref458674117"/>
      <w:r w:rsidRPr="002F7551">
        <w:t xml:space="preserve">Figure </w:t>
      </w:r>
      <w:r>
        <w:fldChar w:fldCharType="begin"/>
      </w:r>
      <w:r w:rsidRPr="002F7551">
        <w:instrText xml:space="preserve"> SEQ Figure \* ARABIC </w:instrText>
      </w:r>
      <w:r>
        <w:fldChar w:fldCharType="separate"/>
      </w:r>
      <w:r w:rsidR="00ED1D3D">
        <w:rPr>
          <w:noProof/>
        </w:rPr>
        <w:t>1</w:t>
      </w:r>
      <w:r>
        <w:fldChar w:fldCharType="end"/>
      </w:r>
      <w:bookmarkEnd w:id="1"/>
      <w:r w:rsidRPr="002F7551">
        <w:t xml:space="preserve">. Hybrid CSI-RS </w:t>
      </w:r>
      <w:r w:rsidR="005E0D57" w:rsidRPr="002F7551">
        <w:t>operation</w:t>
      </w:r>
      <w:r w:rsidRPr="002F7551">
        <w:t>.</w:t>
      </w:r>
    </w:p>
    <w:p w14:paraId="59E19095" w14:textId="77777777" w:rsidR="00F71313" w:rsidRPr="00CE0424" w:rsidRDefault="00F71313" w:rsidP="00F71313">
      <w:pPr>
        <w:pStyle w:val="Heading1"/>
      </w:pPr>
      <w:r>
        <w:lastRenderedPageBreak/>
        <w:t>Results with Different CSI-RS Densities</w:t>
      </w:r>
    </w:p>
    <w:p w14:paraId="711803C8" w14:textId="77777777" w:rsidR="00214838" w:rsidRPr="002F7551" w:rsidRDefault="001D550A" w:rsidP="00B01983">
      <w:pPr>
        <w:pStyle w:val="BodyText"/>
        <w:rPr>
          <w:szCs w:val="20"/>
        </w:rPr>
      </w:pPr>
      <w:r w:rsidRPr="002F7551">
        <w:t xml:space="preserve">In our simulations we have considered an </w:t>
      </w:r>
      <w:r w:rsidR="00F71313" w:rsidRPr="002F7551">
        <w:t>4</w:t>
      </w:r>
      <w:r w:rsidRPr="002F7551">
        <w:t>x</w:t>
      </w:r>
      <w:r w:rsidR="00F71313" w:rsidRPr="002F7551">
        <w:t>8</w:t>
      </w:r>
      <w:r w:rsidRPr="002F7551">
        <w:t xml:space="preserve"> antenna using 2x1 virtualization</w:t>
      </w:r>
      <w:r w:rsidR="008A345E" w:rsidRPr="002F7551">
        <w:t>; t</w:t>
      </w:r>
      <w:r w:rsidR="00F71313" w:rsidRPr="002F7551">
        <w:t>his antenna layout</w:t>
      </w:r>
      <w:r w:rsidRPr="002F7551">
        <w:t xml:space="preserve"> will hence correspond to 32 ports. </w:t>
      </w:r>
      <w:r w:rsidR="00F71313" w:rsidRPr="002F7551">
        <w:t>W</w:t>
      </w:r>
      <w:r w:rsidRPr="002F7551">
        <w:rPr>
          <w:szCs w:val="20"/>
        </w:rPr>
        <w:t xml:space="preserve">e </w:t>
      </w:r>
      <w:r w:rsidR="00F71313" w:rsidRPr="002F7551">
        <w:rPr>
          <w:szCs w:val="20"/>
        </w:rPr>
        <w:t xml:space="preserve">furthermore </w:t>
      </w:r>
      <w:r w:rsidRPr="002F7551">
        <w:rPr>
          <w:szCs w:val="20"/>
        </w:rPr>
        <w:t>simulate hybrid CSI-RS operation where we transmit the non-precoded CSI-RS</w:t>
      </w:r>
      <w:r w:rsidR="00F71313" w:rsidRPr="002F7551">
        <w:rPr>
          <w:szCs w:val="20"/>
        </w:rPr>
        <w:t xml:space="preserve">, hence 32 </w:t>
      </w:r>
      <w:r w:rsidRPr="002F7551">
        <w:rPr>
          <w:szCs w:val="20"/>
        </w:rPr>
        <w:t xml:space="preserve">ports, </w:t>
      </w:r>
      <w:r w:rsidR="00F71313" w:rsidRPr="002F7551">
        <w:rPr>
          <w:szCs w:val="20"/>
        </w:rPr>
        <w:t>once every 5</w:t>
      </w:r>
      <w:r w:rsidRPr="002F7551">
        <w:rPr>
          <w:szCs w:val="20"/>
        </w:rPr>
        <w:t xml:space="preserve">0 subframes. </w:t>
      </w:r>
    </w:p>
    <w:p w14:paraId="6D466AAE" w14:textId="70B4B12A" w:rsidR="00214838" w:rsidRPr="002F7551" w:rsidRDefault="00214838" w:rsidP="002F7551">
      <w:pPr>
        <w:pStyle w:val="BodyText"/>
        <w:jc w:val="both"/>
        <w:rPr>
          <w:szCs w:val="20"/>
        </w:rPr>
      </w:pPr>
      <w:r w:rsidRPr="002F7551">
        <w:rPr>
          <w:szCs w:val="20"/>
        </w:rPr>
        <w:t>For each UE, b</w:t>
      </w:r>
      <w:r w:rsidR="001D550A" w:rsidRPr="002F7551">
        <w:rPr>
          <w:szCs w:val="20"/>
        </w:rPr>
        <w:t xml:space="preserve">ased on the </w:t>
      </w:r>
      <w:r w:rsidR="00120230" w:rsidRPr="002F7551">
        <w:rPr>
          <w:szCs w:val="20"/>
        </w:rPr>
        <w:t xml:space="preserve">report corresponding to the </w:t>
      </w:r>
      <w:r w:rsidR="001D550A" w:rsidRPr="002F7551">
        <w:rPr>
          <w:szCs w:val="20"/>
        </w:rPr>
        <w:t xml:space="preserve">non-precoded CSI-RS </w:t>
      </w:r>
      <w:r w:rsidR="00F71313" w:rsidRPr="002F7551">
        <w:rPr>
          <w:szCs w:val="20"/>
        </w:rPr>
        <w:t xml:space="preserve">one Class B CSI-RS within a pool of </w:t>
      </w:r>
      <w:r w:rsidR="00695CC6" w:rsidRPr="002F7551">
        <w:rPr>
          <w:szCs w:val="20"/>
        </w:rPr>
        <w:t xml:space="preserve">eight </w:t>
      </w:r>
      <w:r w:rsidR="00F71313" w:rsidRPr="002F7551">
        <w:rPr>
          <w:szCs w:val="20"/>
        </w:rPr>
        <w:t>4</w:t>
      </w:r>
      <w:r w:rsidR="008A345E" w:rsidRPr="002F7551">
        <w:rPr>
          <w:szCs w:val="20"/>
        </w:rPr>
        <w:t>-</w:t>
      </w:r>
      <w:r w:rsidR="00F71313" w:rsidRPr="002F7551">
        <w:rPr>
          <w:szCs w:val="20"/>
        </w:rPr>
        <w:t>port</w:t>
      </w:r>
      <w:r w:rsidR="008A345E" w:rsidRPr="002F7551">
        <w:rPr>
          <w:szCs w:val="20"/>
        </w:rPr>
        <w:t>s CSI-RSs</w:t>
      </w:r>
      <w:r w:rsidRPr="002F7551">
        <w:rPr>
          <w:szCs w:val="20"/>
        </w:rPr>
        <w:t xml:space="preserve"> is selected</w:t>
      </w:r>
      <w:r w:rsidR="008A345E" w:rsidRPr="002F7551">
        <w:rPr>
          <w:szCs w:val="20"/>
        </w:rPr>
        <w:t xml:space="preserve">. </w:t>
      </w:r>
      <w:r w:rsidR="001D550A" w:rsidRPr="002F7551">
        <w:rPr>
          <w:szCs w:val="20"/>
        </w:rPr>
        <w:t>T</w:t>
      </w:r>
      <w:r w:rsidR="008A345E" w:rsidRPr="002F7551">
        <w:rPr>
          <w:szCs w:val="20"/>
        </w:rPr>
        <w:t>h</w:t>
      </w:r>
      <w:r w:rsidRPr="002F7551">
        <w:rPr>
          <w:szCs w:val="20"/>
        </w:rPr>
        <w:t xml:space="preserve">e </w:t>
      </w:r>
      <w:r w:rsidR="002F7551">
        <w:rPr>
          <w:szCs w:val="20"/>
        </w:rPr>
        <w:t xml:space="preserve">pool </w:t>
      </w:r>
      <w:r w:rsidR="008A345E" w:rsidRPr="002F7551">
        <w:rPr>
          <w:szCs w:val="20"/>
        </w:rPr>
        <w:t xml:space="preserve">of class B CSI-RSs is </w:t>
      </w:r>
      <w:r w:rsidR="001D550A" w:rsidRPr="002F7551">
        <w:rPr>
          <w:szCs w:val="20"/>
        </w:rPr>
        <w:t xml:space="preserve">transmitted once every 5 subframes except in the subframe where the non-precoded CSI-RS is transmitted. </w:t>
      </w:r>
      <w:r w:rsidRPr="002F7551">
        <w:rPr>
          <w:szCs w:val="20"/>
        </w:rPr>
        <w:t xml:space="preserve">Each of </w:t>
      </w:r>
      <w:r w:rsidR="008A345E" w:rsidRPr="002F7551">
        <w:t xml:space="preserve">the </w:t>
      </w:r>
      <w:r w:rsidR="000D56B4" w:rsidRPr="002F7551">
        <w:t xml:space="preserve">eight </w:t>
      </w:r>
      <w:r w:rsidR="008A345E" w:rsidRPr="002F7551">
        <w:t xml:space="preserve">class B CSI-RSs </w:t>
      </w:r>
      <w:r w:rsidRPr="002F7551">
        <w:t xml:space="preserve">are </w:t>
      </w:r>
      <w:r w:rsidR="00C95F0F" w:rsidRPr="002F7551">
        <w:t>beamfo</w:t>
      </w:r>
      <w:r w:rsidR="00695CC6" w:rsidRPr="002F7551">
        <w:t>r</w:t>
      </w:r>
      <w:r w:rsidR="00C95F0F" w:rsidRPr="002F7551">
        <w:t>med</w:t>
      </w:r>
      <w:r w:rsidR="008A345E" w:rsidRPr="002F7551">
        <w:t xml:space="preserve"> </w:t>
      </w:r>
      <w:r w:rsidR="00C95F0F" w:rsidRPr="002F7551">
        <w:t>in different horizontal directions</w:t>
      </w:r>
      <w:r w:rsidRPr="002F7551">
        <w:t>. Within a class B CSI-RS</w:t>
      </w:r>
      <w:r w:rsidR="00C95F0F" w:rsidRPr="002F7551">
        <w:t xml:space="preserve"> </w:t>
      </w:r>
      <w:r w:rsidRPr="002F7551">
        <w:t xml:space="preserve">there are </w:t>
      </w:r>
      <w:r w:rsidR="008A345E" w:rsidRPr="002F7551">
        <w:t>4 ports CSI-RS beamformed vertically.</w:t>
      </w:r>
      <w:r w:rsidR="008A345E" w:rsidRPr="002F7551">
        <w:rPr>
          <w:szCs w:val="20"/>
        </w:rPr>
        <w:t xml:space="preserve"> </w:t>
      </w:r>
      <w:r w:rsidRPr="002F7551">
        <w:rPr>
          <w:szCs w:val="20"/>
        </w:rPr>
        <w:t xml:space="preserve">The CSI-RS feedback thus allows a selection in the horizontal plane every 50ms and, within the selected horizontal direction, in the vertical plane every 5ms. </w:t>
      </w:r>
    </w:p>
    <w:p w14:paraId="53480162" w14:textId="1F9506A5" w:rsidR="006D4C8E" w:rsidRPr="002F7551" w:rsidRDefault="008A345E" w:rsidP="002F7551">
      <w:pPr>
        <w:pStyle w:val="BodyText"/>
        <w:jc w:val="both"/>
        <w:rPr>
          <w:szCs w:val="20"/>
        </w:rPr>
      </w:pPr>
      <w:r w:rsidRPr="002F7551">
        <w:rPr>
          <w:szCs w:val="20"/>
        </w:rPr>
        <w:t xml:space="preserve">Furthermore, both the class A and class B CSI-RSs are operating with a density reduction of </w:t>
      </w:r>
      <w:r w:rsidRPr="002F7551">
        <w:rPr>
          <w:i/>
          <w:szCs w:val="20"/>
        </w:rPr>
        <w:t>d</w:t>
      </w:r>
      <w:r w:rsidRPr="002F7551">
        <w:rPr>
          <w:szCs w:val="20"/>
        </w:rPr>
        <w:t xml:space="preserve">. </w:t>
      </w:r>
      <w:r w:rsidRPr="002F7551">
        <w:t>All 32 CSI-RS ports</w:t>
      </w:r>
      <w:r w:rsidR="00C95F0F" w:rsidRPr="002F7551">
        <w:t>, for the class A CSI-RS,</w:t>
      </w:r>
      <w:r w:rsidRPr="002F7551">
        <w:t xml:space="preserve"> are located in the same </w:t>
      </w:r>
      <w:r w:rsidR="0040600D" w:rsidRPr="002F7551">
        <w:t xml:space="preserve">PRB within a </w:t>
      </w:r>
      <w:r w:rsidRPr="002F7551">
        <w:t xml:space="preserve">set of </w:t>
      </w:r>
      <w:r w:rsidR="0040600D" w:rsidRPr="002F7551">
        <w:t>1/</w:t>
      </w:r>
      <w:r w:rsidR="0040600D" w:rsidRPr="002F7551">
        <w:rPr>
          <w:i/>
        </w:rPr>
        <w:t>d</w:t>
      </w:r>
      <w:r w:rsidR="0040600D" w:rsidRPr="002F7551">
        <w:t xml:space="preserve"> </w:t>
      </w:r>
      <w:r w:rsidRPr="002F7551">
        <w:t xml:space="preserve">PRBs (e.g., the even </w:t>
      </w:r>
      <w:proofErr w:type="gramStart"/>
      <w:r w:rsidRPr="002F7551">
        <w:t xml:space="preserve">PRBs) </w:t>
      </w:r>
      <w:r w:rsidR="0040600D" w:rsidRPr="002F7551">
        <w:t xml:space="preserve"> giving</w:t>
      </w:r>
      <w:proofErr w:type="gramEnd"/>
      <w:r w:rsidR="0040600D" w:rsidRPr="002F7551">
        <w:t xml:space="preserve"> a reduced density </w:t>
      </w:r>
      <w:r w:rsidR="0040600D" w:rsidRPr="002F7551">
        <w:rPr>
          <w:i/>
        </w:rPr>
        <w:t>d</w:t>
      </w:r>
      <w:r w:rsidRPr="002F7551">
        <w:t>.</w:t>
      </w:r>
      <w:r w:rsidR="00C95F0F" w:rsidRPr="002F7551">
        <w:t xml:space="preserve"> The same holds also for the </w:t>
      </w:r>
      <w:r w:rsidR="000D56B4" w:rsidRPr="002F7551">
        <w:t>eight</w:t>
      </w:r>
      <w:r w:rsidR="00214838" w:rsidRPr="002F7551">
        <w:t xml:space="preserve"> </w:t>
      </w:r>
      <w:r w:rsidR="00C95F0F" w:rsidRPr="002F7551">
        <w:t xml:space="preserve">Class B CSI-RSs. </w:t>
      </w:r>
    </w:p>
    <w:p w14:paraId="52252A77" w14:textId="012A7D8B" w:rsidR="009720FE" w:rsidRPr="002F7551" w:rsidRDefault="00B01983" w:rsidP="002F7551">
      <w:pPr>
        <w:pStyle w:val="BodyText"/>
        <w:jc w:val="both"/>
      </w:pPr>
      <w:r w:rsidRPr="00755F02">
        <w:t xml:space="preserve">The performance comparisons between different CSI-RS densities is given in </w:t>
      </w:r>
      <w:r w:rsidR="00C4615A" w:rsidRPr="00755F02">
        <w:t>Tables</w:t>
      </w:r>
      <w:r w:rsidRPr="00755F02">
        <w:t xml:space="preserve"> 1-2 for 3D-UMi and 3D-UMa where a CSI-RS reuse factor of </w:t>
      </w:r>
      <w:r w:rsidR="008A345E" w:rsidRPr="00755F02">
        <w:t>1</w:t>
      </w:r>
      <w:r w:rsidRPr="00755F02">
        <w:t xml:space="preserve"> is assumed.  The perfor</w:t>
      </w:r>
      <w:r w:rsidR="00827B46" w:rsidRPr="00755F02">
        <w:t>mance gains shown in Tables 1-2</w:t>
      </w:r>
      <w:r w:rsidRPr="00755F02">
        <w:t xml:space="preserve"> are relative to a 32 port </w:t>
      </w:r>
      <w:r w:rsidR="008A345E" w:rsidRPr="00755F02">
        <w:t xml:space="preserve">hybrid </w:t>
      </w:r>
      <w:r w:rsidRPr="00755F02">
        <w:t>CSI</w:t>
      </w:r>
      <w:r w:rsidR="008A345E" w:rsidRPr="00755F02">
        <w:t xml:space="preserve">-RS mode scheme </w:t>
      </w:r>
      <w:r w:rsidRPr="003831BA">
        <w:t>with 1 RE/RB/port</w:t>
      </w:r>
      <w:r w:rsidR="00C95F0F" w:rsidRPr="003831BA">
        <w:t xml:space="preserve">, hence </w:t>
      </w:r>
      <w:r w:rsidR="00C95F0F" w:rsidRPr="003831BA">
        <w:rPr>
          <w:i/>
        </w:rPr>
        <w:t>d</w:t>
      </w:r>
      <w:r w:rsidR="00C95F0F" w:rsidRPr="003831BA">
        <w:t>=1</w:t>
      </w:r>
      <w:r w:rsidRPr="003831BA">
        <w:t xml:space="preserve">.  </w:t>
      </w:r>
      <w:r w:rsidR="00E23F67" w:rsidRPr="003831BA">
        <w:t xml:space="preserve">From the </w:t>
      </w:r>
      <w:r w:rsidR="00C95F0F" w:rsidRPr="003831BA">
        <w:t>tables</w:t>
      </w:r>
      <w:r w:rsidR="00E23F67" w:rsidRPr="003831BA">
        <w:t xml:space="preserve">, it is seen that a configuration with CSI-RS density 1/3 </w:t>
      </w:r>
      <w:r w:rsidR="00C4615A" w:rsidRPr="003831BA">
        <w:t>operates on</w:t>
      </w:r>
      <w:r w:rsidR="00827B46" w:rsidRPr="003831BA">
        <w:t xml:space="preserve"> par with a</w:t>
      </w:r>
      <w:r w:rsidR="00E23F67" w:rsidRPr="003831BA">
        <w:t xml:space="preserve"> CSI-RS density 1/2 in terms of cell edge and mean user throughput</w:t>
      </w:r>
      <w:r w:rsidR="00973CC9" w:rsidRPr="003831BA">
        <w:t xml:space="preserve"> for </w:t>
      </w:r>
      <w:r w:rsidR="003831BA">
        <w:t>3D-</w:t>
      </w:r>
      <w:r w:rsidR="00973CC9" w:rsidRPr="003831BA">
        <w:t>UMi</w:t>
      </w:r>
      <w:r w:rsidR="00E23F67" w:rsidRPr="003831BA">
        <w:t xml:space="preserve">.  </w:t>
      </w:r>
      <w:r w:rsidR="00827B46" w:rsidRPr="003831BA">
        <w:t xml:space="preserve">Also a density reduction of 1/4 performs better than the baseline but reducing the </w:t>
      </w:r>
      <w:r w:rsidR="00C4615A" w:rsidRPr="003831BA">
        <w:t>density</w:t>
      </w:r>
      <w:r w:rsidR="00827B46" w:rsidRPr="003831BA">
        <w:t xml:space="preserve"> even further results in performance losses. </w:t>
      </w:r>
      <w:r w:rsidR="00973CC9" w:rsidRPr="003831BA">
        <w:t xml:space="preserve">For </w:t>
      </w:r>
      <w:r w:rsidR="003831BA">
        <w:t>3D-</w:t>
      </w:r>
      <w:r w:rsidR="00973CC9" w:rsidRPr="003831BA">
        <w:t>UMa</w:t>
      </w:r>
      <w:r w:rsidR="00B36265">
        <w:t>,</w:t>
      </w:r>
      <w:r w:rsidR="00973CC9" w:rsidRPr="003831BA">
        <w:t xml:space="preserve"> </w:t>
      </w:r>
      <w:r w:rsidR="00C27D28" w:rsidRPr="00755F02">
        <w:t xml:space="preserve">a higher </w:t>
      </w:r>
      <w:r w:rsidR="00C27D28" w:rsidRPr="003831BA">
        <w:t xml:space="preserve">CSI-RS density appears to be required. </w:t>
      </w:r>
      <w:r w:rsidR="00C27D28" w:rsidRPr="00755F02">
        <w:t xml:space="preserve">Here the performance </w:t>
      </w:r>
      <w:r w:rsidR="00755F02">
        <w:t xml:space="preserve">starts to drop already </w:t>
      </w:r>
      <w:r w:rsidR="00C27D28" w:rsidRPr="00755F02">
        <w:t>for a CSI-RS density of 1/3</w:t>
      </w:r>
      <w:r w:rsidR="00D2432C">
        <w:t>.</w:t>
      </w:r>
    </w:p>
    <w:p w14:paraId="357DED16" w14:textId="7AAEDDB3" w:rsidR="00E23F67" w:rsidRPr="003831BA" w:rsidRDefault="00E23F67" w:rsidP="002F7551">
      <w:pPr>
        <w:pStyle w:val="Observation"/>
        <w:jc w:val="both"/>
      </w:pPr>
      <w:bookmarkStart w:id="2" w:name="_Toc466857699"/>
      <w:r w:rsidRPr="003831BA">
        <w:t xml:space="preserve">With CSI-RS reuse </w:t>
      </w:r>
      <w:r w:rsidR="00C4615A" w:rsidRPr="003831BA">
        <w:t>1</w:t>
      </w:r>
      <w:r w:rsidR="00C95F0F" w:rsidRPr="003831BA">
        <w:t>,</w:t>
      </w:r>
      <w:r w:rsidRPr="003831BA">
        <w:t xml:space="preserve"> Class </w:t>
      </w:r>
      <w:r w:rsidR="00C4615A" w:rsidRPr="003831BA">
        <w:t>B</w:t>
      </w:r>
      <w:r w:rsidRPr="003831BA">
        <w:t xml:space="preserve"> </w:t>
      </w:r>
      <w:r w:rsidR="00C95F0F" w:rsidRPr="003831BA">
        <w:t>CSI-RS densities</w:t>
      </w:r>
      <w:r w:rsidRPr="003831BA">
        <w:t xml:space="preserve"> 1/3 </w:t>
      </w:r>
      <w:r w:rsidR="00C4615A" w:rsidRPr="003831BA">
        <w:t xml:space="preserve">and 1/4 </w:t>
      </w:r>
      <w:r w:rsidRPr="003831BA">
        <w:t>can outperform a confi</w:t>
      </w:r>
      <w:r w:rsidR="00C4615A" w:rsidRPr="003831BA">
        <w:t>guration with CSI-RS density 1</w:t>
      </w:r>
      <w:r w:rsidRPr="003831BA">
        <w:t xml:space="preserve"> in terms of cell edge and mean user throughput</w:t>
      </w:r>
      <w:r w:rsidR="00755F02" w:rsidRPr="003831BA">
        <w:t xml:space="preserve"> for </w:t>
      </w:r>
      <w:r w:rsidR="003831BA">
        <w:t>3D-</w:t>
      </w:r>
      <w:r w:rsidR="00755F02" w:rsidRPr="003831BA">
        <w:t>UMi</w:t>
      </w:r>
      <w:r w:rsidR="00C4615A" w:rsidRPr="003831BA">
        <w:t>.</w:t>
      </w:r>
      <w:bookmarkEnd w:id="2"/>
    </w:p>
    <w:p w14:paraId="7EE879E8" w14:textId="43DC7544" w:rsidR="00E23F67" w:rsidRPr="003831BA" w:rsidRDefault="00E23F67" w:rsidP="002F7551">
      <w:pPr>
        <w:pStyle w:val="Observation"/>
        <w:jc w:val="both"/>
      </w:pPr>
      <w:bookmarkStart w:id="3" w:name="_Toc466857700"/>
      <w:r w:rsidRPr="003831BA">
        <w:t xml:space="preserve">With CSI-RS reuse </w:t>
      </w:r>
      <w:r w:rsidR="00C4615A" w:rsidRPr="003831BA">
        <w:t>1</w:t>
      </w:r>
      <w:r w:rsidRPr="003831BA">
        <w:t xml:space="preserve">, a Class </w:t>
      </w:r>
      <w:r w:rsidR="00C4615A" w:rsidRPr="003831BA">
        <w:t>B</w:t>
      </w:r>
      <w:r w:rsidRPr="003831BA">
        <w:t xml:space="preserve"> </w:t>
      </w:r>
      <w:r w:rsidR="00C4615A" w:rsidRPr="003831BA">
        <w:t xml:space="preserve">CSI-RS density of 1/8 </w:t>
      </w:r>
      <w:r w:rsidRPr="003831BA">
        <w:t>result</w:t>
      </w:r>
      <w:r w:rsidR="00376E82" w:rsidRPr="003831BA">
        <w:t>s</w:t>
      </w:r>
      <w:r w:rsidRPr="003831BA">
        <w:t xml:space="preserve"> in performance losses</w:t>
      </w:r>
      <w:r w:rsidR="009F27D2" w:rsidRPr="003831BA">
        <w:t xml:space="preserve"> compared to a confi</w:t>
      </w:r>
      <w:r w:rsidR="00C4615A" w:rsidRPr="003831BA">
        <w:t>guration with CSI-RS density 1.</w:t>
      </w:r>
      <w:bookmarkEnd w:id="3"/>
      <w:r w:rsidR="00C4615A" w:rsidRPr="003831BA">
        <w:t xml:space="preserve"> </w:t>
      </w:r>
    </w:p>
    <w:p w14:paraId="69684312" w14:textId="1B82F9FC" w:rsidR="00CE6BC2" w:rsidRPr="002F7551" w:rsidRDefault="009F27D2" w:rsidP="009720FE">
      <w:pPr>
        <w:pStyle w:val="BodyText"/>
      </w:pPr>
      <w:r w:rsidRPr="002F7551">
        <w:t>Hence, given these observations, we propose the following:</w:t>
      </w:r>
    </w:p>
    <w:p w14:paraId="02682A22" w14:textId="0DBE70D0" w:rsidR="009F27D2" w:rsidRDefault="009F27D2" w:rsidP="003831BA">
      <w:pPr>
        <w:pStyle w:val="Proposal"/>
        <w:spacing w:before="240"/>
        <w:ind w:left="1699" w:hanging="1699"/>
        <w:jc w:val="both"/>
      </w:pPr>
      <w:bookmarkStart w:id="4" w:name="_Toc347823621"/>
      <w:bookmarkStart w:id="5" w:name="_Toc347824073"/>
      <w:bookmarkStart w:id="6" w:name="_Toc347824246"/>
      <w:bookmarkStart w:id="7" w:name="_Toc455664104"/>
      <w:bookmarkStart w:id="8" w:name="_Toc455664107"/>
      <w:bookmarkStart w:id="9" w:name="_Toc455665107"/>
      <w:bookmarkStart w:id="10" w:name="_Toc455665136"/>
      <w:bookmarkStart w:id="11" w:name="_Toc455665391"/>
      <w:bookmarkStart w:id="12" w:name="_Toc458085054"/>
      <w:bookmarkStart w:id="13" w:name="_Toc458110646"/>
      <w:bookmarkStart w:id="14" w:name="_Toc458118784"/>
      <w:bookmarkStart w:id="15" w:name="_Toc458120114"/>
      <w:bookmarkStart w:id="16" w:name="_Toc458120260"/>
      <w:bookmarkStart w:id="17" w:name="_Toc458120620"/>
      <w:bookmarkStart w:id="18" w:name="_Toc458120933"/>
      <w:bookmarkStart w:id="19" w:name="_Toc458150015"/>
      <w:bookmarkStart w:id="20" w:name="_Toc458150056"/>
      <w:bookmarkStart w:id="21" w:name="_Toc458165087"/>
      <w:bookmarkStart w:id="22" w:name="_Toc458165260"/>
      <w:bookmarkStart w:id="23" w:name="_Toc458172668"/>
      <w:bookmarkStart w:id="24" w:name="_Toc458173230"/>
      <w:bookmarkStart w:id="25" w:name="_Toc458176004"/>
      <w:bookmarkStart w:id="26" w:name="_Toc458176054"/>
      <w:bookmarkStart w:id="27" w:name="_Toc458209659"/>
      <w:bookmarkStart w:id="28" w:name="_Toc458209694"/>
      <w:bookmarkStart w:id="29" w:name="_Toc458411258"/>
      <w:bookmarkStart w:id="30" w:name="_Toc458411471"/>
      <w:bookmarkStart w:id="31" w:name="_Toc458411478"/>
      <w:bookmarkStart w:id="32" w:name="_Toc458411518"/>
      <w:bookmarkStart w:id="33" w:name="_Toc458412640"/>
      <w:bookmarkStart w:id="34" w:name="_Toc458412725"/>
      <w:bookmarkStart w:id="35" w:name="_Toc458416196"/>
      <w:bookmarkStart w:id="36" w:name="_Toc458416246"/>
      <w:bookmarkStart w:id="37" w:name="_Toc458416488"/>
      <w:bookmarkStart w:id="38" w:name="_Toc458417556"/>
      <w:bookmarkStart w:id="39" w:name="_Toc458417574"/>
      <w:bookmarkStart w:id="40" w:name="_Toc458417589"/>
      <w:bookmarkStart w:id="41" w:name="_Toc458790084"/>
      <w:bookmarkStart w:id="42" w:name="_Toc458814609"/>
      <w:bookmarkStart w:id="43" w:name="_Toc458815102"/>
      <w:bookmarkStart w:id="44" w:name="_Toc462957190"/>
      <w:bookmarkStart w:id="45" w:name="_Toc462957437"/>
      <w:bookmarkStart w:id="46" w:name="_Toc462957572"/>
      <w:bookmarkStart w:id="47" w:name="_Toc462958291"/>
      <w:bookmarkStart w:id="48" w:name="_Toc462959644"/>
      <w:bookmarkStart w:id="49" w:name="_Toc462960185"/>
      <w:bookmarkStart w:id="50" w:name="_Toc463035339"/>
      <w:bookmarkStart w:id="51" w:name="_Toc463035352"/>
      <w:bookmarkStart w:id="52" w:name="_Toc463048499"/>
      <w:bookmarkStart w:id="53" w:name="_Toc466019992"/>
      <w:bookmarkStart w:id="54" w:name="_Toc466020024"/>
      <w:bookmarkStart w:id="55" w:name="_Toc466033650"/>
      <w:bookmarkStart w:id="56" w:name="_Toc466034128"/>
      <w:bookmarkStart w:id="57" w:name="_Toc466671355"/>
      <w:bookmarkStart w:id="58" w:name="_Toc466857701"/>
      <w:r w:rsidRPr="002F7551">
        <w:t xml:space="preserve">For Class </w:t>
      </w:r>
      <w:r w:rsidR="00C4615A" w:rsidRPr="002F7551">
        <w:t>B</w:t>
      </w:r>
      <w:r w:rsidRPr="002F7551">
        <w:t xml:space="preserve"> eFD-MIMO, a CSI-RS density value of 1/3 should be supported in addition </w:t>
      </w:r>
      <w:r w:rsidR="009D2356" w:rsidRPr="002F7551">
        <w:t xml:space="preserve">to </w:t>
      </w:r>
      <w:r w:rsidRPr="002F7551">
        <w:t>CSI-RS density values of 1 and 1/2.</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60AD5594" w14:textId="77777777" w:rsidR="003831BA" w:rsidRPr="002F7551" w:rsidRDefault="003831BA" w:rsidP="003831BA">
      <w:pPr>
        <w:pStyle w:val="Proposal"/>
        <w:numPr>
          <w:ilvl w:val="0"/>
          <w:numId w:val="0"/>
        </w:numPr>
        <w:spacing w:before="240"/>
        <w:ind w:left="1699"/>
      </w:pPr>
    </w:p>
    <w:p w14:paraId="2CF1B554" w14:textId="0BFFC767" w:rsidR="009F27D2" w:rsidRPr="002F7551" w:rsidRDefault="00827B46" w:rsidP="003831BA">
      <w:pPr>
        <w:pStyle w:val="Caption"/>
      </w:pPr>
      <w:r w:rsidRPr="002F7551">
        <w:t xml:space="preserve">Table </w:t>
      </w:r>
      <w:r>
        <w:fldChar w:fldCharType="begin"/>
      </w:r>
      <w:r w:rsidRPr="002F7551">
        <w:instrText xml:space="preserve"> SEQ Table \* ARABIC </w:instrText>
      </w:r>
      <w:r>
        <w:fldChar w:fldCharType="separate"/>
      </w:r>
      <w:r w:rsidR="00ED1D3D">
        <w:rPr>
          <w:noProof/>
        </w:rPr>
        <w:t>1</w:t>
      </w:r>
      <w:r>
        <w:fldChar w:fldCharType="end"/>
      </w:r>
      <w:r w:rsidRPr="002F7551">
        <w:t xml:space="preserve">. Performance comparison between different CSI-RS densities for 3D-UMi for a </w:t>
      </w:r>
      <w:proofErr w:type="spellStart"/>
      <w:r w:rsidRPr="002F7551">
        <w:t>non full</w:t>
      </w:r>
      <w:proofErr w:type="spellEnd"/>
      <w:r w:rsidRPr="002F7551">
        <w:t xml:space="preserve"> buffer simulation at 50% resource utilization.</w:t>
      </w:r>
    </w:p>
    <w:tbl>
      <w:tblPr>
        <w:tblStyle w:val="GridTable4-Accent3"/>
        <w:tblW w:w="8540" w:type="dxa"/>
        <w:jc w:val="center"/>
        <w:tblLook w:val="04A0" w:firstRow="1" w:lastRow="0" w:firstColumn="1" w:lastColumn="0" w:noHBand="0" w:noVBand="1"/>
      </w:tblPr>
      <w:tblGrid>
        <w:gridCol w:w="4211"/>
        <w:gridCol w:w="865"/>
        <w:gridCol w:w="866"/>
        <w:gridCol w:w="866"/>
        <w:gridCol w:w="866"/>
        <w:gridCol w:w="866"/>
      </w:tblGrid>
      <w:tr w:rsidR="008E644C" w14:paraId="6B02D0E5" w14:textId="77777777" w:rsidTr="003831BA">
        <w:trPr>
          <w:cnfStyle w:val="100000000000" w:firstRow="1" w:lastRow="0" w:firstColumn="0" w:lastColumn="0" w:oddVBand="0" w:evenVBand="0" w:oddHBand="0"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4211" w:type="dxa"/>
            <w:noWrap/>
            <w:hideMark/>
          </w:tcPr>
          <w:p w14:paraId="4FECD94E" w14:textId="65FC1AD5" w:rsidR="008E644C" w:rsidRPr="002F7551" w:rsidRDefault="008E644C" w:rsidP="00827B46">
            <w:pPr>
              <w:spacing w:after="0" w:line="240" w:lineRule="auto"/>
              <w:jc w:val="both"/>
              <w:rPr>
                <w:rFonts w:ascii="Times New Roman" w:eastAsia="Times New Roman" w:hAnsi="Times New Roman" w:cs="Times New Roman"/>
                <w:color w:val="auto"/>
              </w:rPr>
            </w:pPr>
            <w:r w:rsidRPr="002F7551">
              <w:rPr>
                <w:rFonts w:ascii="Times New Roman" w:eastAsia="Times New Roman" w:hAnsi="Times New Roman" w:cs="Times New Roman"/>
              </w:rPr>
              <w:t xml:space="preserve">CSI-RS </w:t>
            </w:r>
            <w:r w:rsidR="003831BA">
              <w:rPr>
                <w:rFonts w:ascii="Times New Roman" w:eastAsia="Times New Roman" w:hAnsi="Times New Roman" w:cs="Times New Roman"/>
              </w:rPr>
              <w:t>R</w:t>
            </w:r>
            <w:r w:rsidRPr="002F7551">
              <w:rPr>
                <w:rFonts w:ascii="Times New Roman" w:eastAsia="Times New Roman" w:hAnsi="Times New Roman" w:cs="Times New Roman"/>
              </w:rPr>
              <w:t xml:space="preserve">educed Density </w:t>
            </w:r>
            <w:r w:rsidRPr="002F7551">
              <w:rPr>
                <w:rFonts w:ascii="Times New Roman" w:eastAsia="Times New Roman" w:hAnsi="Times New Roman" w:cs="Times New Roman"/>
                <w:i/>
              </w:rPr>
              <w:t>d</w:t>
            </w:r>
          </w:p>
        </w:tc>
        <w:tc>
          <w:tcPr>
            <w:tcW w:w="865" w:type="dxa"/>
            <w:noWrap/>
            <w:hideMark/>
          </w:tcPr>
          <w:p w14:paraId="4C597521" w14:textId="77777777" w:rsidR="008E644C" w:rsidRPr="00C95F0F" w:rsidRDefault="008E644C" w:rsidP="00827B46">
            <w:pPr>
              <w:jc w:val="center"/>
              <w:cnfStyle w:val="100000000000" w:firstRow="1" w:lastRow="0" w:firstColumn="0" w:lastColumn="0" w:oddVBand="0" w:evenVBand="0" w:oddHBand="0" w:evenHBand="0" w:firstRowFirstColumn="0" w:firstRowLastColumn="0" w:lastRowFirstColumn="0" w:lastRowLastColumn="0"/>
              <w:rPr>
                <w:rFonts w:ascii="Calibri" w:hAnsi="Calibri"/>
                <w:b w:val="0"/>
                <w:color w:val="auto"/>
              </w:rPr>
            </w:pPr>
            <w:r w:rsidRPr="00C95F0F">
              <w:rPr>
                <w:rFonts w:ascii="Calibri" w:hAnsi="Calibri"/>
                <w:b w:val="0"/>
                <w:color w:val="auto"/>
              </w:rPr>
              <w:t>1</w:t>
            </w:r>
          </w:p>
        </w:tc>
        <w:tc>
          <w:tcPr>
            <w:tcW w:w="866" w:type="dxa"/>
            <w:noWrap/>
            <w:hideMark/>
          </w:tcPr>
          <w:p w14:paraId="1EEF4D21" w14:textId="2C345862" w:rsidR="008E644C" w:rsidRPr="00C95F0F" w:rsidRDefault="008E644C" w:rsidP="00827B46">
            <w:pPr>
              <w:jc w:val="center"/>
              <w:cnfStyle w:val="100000000000" w:firstRow="1" w:lastRow="0" w:firstColumn="0" w:lastColumn="0" w:oddVBand="0" w:evenVBand="0" w:oddHBand="0" w:evenHBand="0" w:firstRowFirstColumn="0" w:firstRowLastColumn="0" w:lastRowFirstColumn="0" w:lastRowLastColumn="0"/>
              <w:rPr>
                <w:rFonts w:ascii="Calibri" w:hAnsi="Calibri"/>
                <w:b w:val="0"/>
                <w:color w:val="auto"/>
              </w:rPr>
            </w:pPr>
            <w:r w:rsidRPr="00C95F0F">
              <w:rPr>
                <w:rFonts w:ascii="Calibri" w:hAnsi="Calibri"/>
                <w:b w:val="0"/>
                <w:color w:val="auto"/>
              </w:rPr>
              <w:t>1/2</w:t>
            </w:r>
          </w:p>
        </w:tc>
        <w:tc>
          <w:tcPr>
            <w:tcW w:w="866" w:type="dxa"/>
            <w:noWrap/>
            <w:hideMark/>
          </w:tcPr>
          <w:p w14:paraId="5D6EB22B" w14:textId="5B4039E5" w:rsidR="008E644C" w:rsidRPr="00C95F0F" w:rsidRDefault="008E644C" w:rsidP="00827B46">
            <w:pPr>
              <w:jc w:val="center"/>
              <w:cnfStyle w:val="100000000000" w:firstRow="1" w:lastRow="0" w:firstColumn="0" w:lastColumn="0" w:oddVBand="0" w:evenVBand="0" w:oddHBand="0" w:evenHBand="0" w:firstRowFirstColumn="0" w:firstRowLastColumn="0" w:lastRowFirstColumn="0" w:lastRowLastColumn="0"/>
              <w:rPr>
                <w:rFonts w:ascii="Calibri" w:hAnsi="Calibri"/>
                <w:b w:val="0"/>
                <w:color w:val="auto"/>
              </w:rPr>
            </w:pPr>
            <w:r w:rsidRPr="00C95F0F">
              <w:rPr>
                <w:rFonts w:ascii="Calibri" w:hAnsi="Calibri"/>
                <w:b w:val="0"/>
                <w:color w:val="auto"/>
              </w:rPr>
              <w:t>1/3</w:t>
            </w:r>
          </w:p>
        </w:tc>
        <w:tc>
          <w:tcPr>
            <w:tcW w:w="866" w:type="dxa"/>
            <w:noWrap/>
            <w:hideMark/>
          </w:tcPr>
          <w:p w14:paraId="7AB60AE3" w14:textId="5197855C" w:rsidR="008E644C" w:rsidRPr="00C95F0F" w:rsidRDefault="008E644C" w:rsidP="00827B46">
            <w:pPr>
              <w:jc w:val="center"/>
              <w:cnfStyle w:val="100000000000" w:firstRow="1" w:lastRow="0" w:firstColumn="0" w:lastColumn="0" w:oddVBand="0" w:evenVBand="0" w:oddHBand="0" w:evenHBand="0" w:firstRowFirstColumn="0" w:firstRowLastColumn="0" w:lastRowFirstColumn="0" w:lastRowLastColumn="0"/>
              <w:rPr>
                <w:rFonts w:ascii="Calibri" w:hAnsi="Calibri"/>
                <w:b w:val="0"/>
                <w:color w:val="auto"/>
              </w:rPr>
            </w:pPr>
            <w:r w:rsidRPr="00C95F0F">
              <w:rPr>
                <w:rFonts w:ascii="Calibri" w:hAnsi="Calibri"/>
                <w:b w:val="0"/>
                <w:color w:val="auto"/>
              </w:rPr>
              <w:t>1/4</w:t>
            </w:r>
          </w:p>
        </w:tc>
        <w:tc>
          <w:tcPr>
            <w:tcW w:w="866" w:type="dxa"/>
            <w:noWrap/>
            <w:hideMark/>
          </w:tcPr>
          <w:p w14:paraId="34CC9C8E" w14:textId="77777777" w:rsidR="008E644C" w:rsidRPr="00C95F0F" w:rsidRDefault="008E644C" w:rsidP="00827B46">
            <w:pPr>
              <w:jc w:val="center"/>
              <w:cnfStyle w:val="100000000000" w:firstRow="1" w:lastRow="0" w:firstColumn="0" w:lastColumn="0" w:oddVBand="0" w:evenVBand="0" w:oddHBand="0" w:evenHBand="0" w:firstRowFirstColumn="0" w:firstRowLastColumn="0" w:lastRowFirstColumn="0" w:lastRowLastColumn="0"/>
              <w:rPr>
                <w:rFonts w:ascii="Calibri" w:hAnsi="Calibri"/>
                <w:b w:val="0"/>
                <w:color w:val="auto"/>
              </w:rPr>
            </w:pPr>
            <w:r w:rsidRPr="00C95F0F">
              <w:rPr>
                <w:rFonts w:ascii="Calibri" w:hAnsi="Calibri"/>
                <w:b w:val="0"/>
                <w:color w:val="auto"/>
              </w:rPr>
              <w:t>1/8</w:t>
            </w:r>
          </w:p>
        </w:tc>
      </w:tr>
      <w:tr w:rsidR="008E644C" w14:paraId="60AEC392" w14:textId="77777777" w:rsidTr="003831BA">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4211" w:type="dxa"/>
            <w:noWrap/>
            <w:hideMark/>
          </w:tcPr>
          <w:p w14:paraId="5D2BF791" w14:textId="77777777" w:rsidR="008E644C" w:rsidRPr="00C95F0F" w:rsidRDefault="008E644C" w:rsidP="00827B46">
            <w:pPr>
              <w:jc w:val="both"/>
              <w:rPr>
                <w:rFonts w:ascii="Calibri" w:hAnsi="Calibri"/>
              </w:rPr>
            </w:pPr>
            <w:r w:rsidRPr="00C95F0F">
              <w:rPr>
                <w:rFonts w:ascii="Calibri" w:hAnsi="Calibri"/>
                <w:bCs w:val="0"/>
              </w:rPr>
              <w:t>Cell edge gain [%]</w:t>
            </w:r>
          </w:p>
        </w:tc>
        <w:tc>
          <w:tcPr>
            <w:tcW w:w="865" w:type="dxa"/>
            <w:noWrap/>
            <w:hideMark/>
          </w:tcPr>
          <w:p w14:paraId="7AC56C22" w14:textId="77777777" w:rsidR="008E644C" w:rsidRPr="00C95F0F" w:rsidRDefault="008E644C" w:rsidP="00827B46">
            <w:pPr>
              <w:jc w:val="center"/>
              <w:cnfStyle w:val="000000100000" w:firstRow="0" w:lastRow="0" w:firstColumn="0" w:lastColumn="0" w:oddVBand="0" w:evenVBand="0" w:oddHBand="1" w:evenHBand="0" w:firstRowFirstColumn="0" w:firstRowLastColumn="0" w:lastRowFirstColumn="0" w:lastRowLastColumn="0"/>
              <w:rPr>
                <w:rFonts w:ascii="Calibri" w:hAnsi="Calibri"/>
                <w:bCs/>
              </w:rPr>
            </w:pPr>
            <w:r w:rsidRPr="00C95F0F">
              <w:rPr>
                <w:rFonts w:ascii="Calibri" w:hAnsi="Calibri"/>
                <w:bCs/>
              </w:rPr>
              <w:t>0</w:t>
            </w:r>
          </w:p>
        </w:tc>
        <w:tc>
          <w:tcPr>
            <w:tcW w:w="866" w:type="dxa"/>
            <w:noWrap/>
            <w:hideMark/>
          </w:tcPr>
          <w:p w14:paraId="02D25B3A" w14:textId="77777777" w:rsidR="008E644C" w:rsidRPr="00C95F0F" w:rsidRDefault="008E644C" w:rsidP="00827B46">
            <w:pPr>
              <w:jc w:val="center"/>
              <w:cnfStyle w:val="000000100000" w:firstRow="0" w:lastRow="0" w:firstColumn="0" w:lastColumn="0" w:oddVBand="0" w:evenVBand="0" w:oddHBand="1" w:evenHBand="0" w:firstRowFirstColumn="0" w:firstRowLastColumn="0" w:lastRowFirstColumn="0" w:lastRowLastColumn="0"/>
              <w:rPr>
                <w:rFonts w:ascii="Calibri" w:hAnsi="Calibri"/>
                <w:bCs/>
              </w:rPr>
            </w:pPr>
            <w:r w:rsidRPr="00C95F0F">
              <w:rPr>
                <w:rFonts w:ascii="Calibri" w:hAnsi="Calibri"/>
                <w:bCs/>
              </w:rPr>
              <w:t>12</w:t>
            </w:r>
          </w:p>
        </w:tc>
        <w:tc>
          <w:tcPr>
            <w:tcW w:w="866" w:type="dxa"/>
            <w:noWrap/>
            <w:hideMark/>
          </w:tcPr>
          <w:p w14:paraId="5B0271BF" w14:textId="77777777" w:rsidR="008E644C" w:rsidRPr="00C95F0F" w:rsidRDefault="008E644C" w:rsidP="00827B46">
            <w:pPr>
              <w:jc w:val="center"/>
              <w:cnfStyle w:val="000000100000" w:firstRow="0" w:lastRow="0" w:firstColumn="0" w:lastColumn="0" w:oddVBand="0" w:evenVBand="0" w:oddHBand="1" w:evenHBand="0" w:firstRowFirstColumn="0" w:firstRowLastColumn="0" w:lastRowFirstColumn="0" w:lastRowLastColumn="0"/>
              <w:rPr>
                <w:rFonts w:ascii="Calibri" w:hAnsi="Calibri"/>
                <w:bCs/>
              </w:rPr>
            </w:pPr>
            <w:r w:rsidRPr="00C95F0F">
              <w:rPr>
                <w:rFonts w:ascii="Calibri" w:hAnsi="Calibri"/>
                <w:bCs/>
              </w:rPr>
              <w:t>8</w:t>
            </w:r>
          </w:p>
        </w:tc>
        <w:tc>
          <w:tcPr>
            <w:tcW w:w="866" w:type="dxa"/>
            <w:noWrap/>
            <w:hideMark/>
          </w:tcPr>
          <w:p w14:paraId="07D296A4" w14:textId="77777777" w:rsidR="008E644C" w:rsidRPr="00C95F0F" w:rsidRDefault="008E644C" w:rsidP="00827B46">
            <w:pPr>
              <w:jc w:val="center"/>
              <w:cnfStyle w:val="000000100000" w:firstRow="0" w:lastRow="0" w:firstColumn="0" w:lastColumn="0" w:oddVBand="0" w:evenVBand="0" w:oddHBand="1" w:evenHBand="0" w:firstRowFirstColumn="0" w:firstRowLastColumn="0" w:lastRowFirstColumn="0" w:lastRowLastColumn="0"/>
              <w:rPr>
                <w:rFonts w:ascii="Calibri" w:hAnsi="Calibri"/>
                <w:bCs/>
              </w:rPr>
            </w:pPr>
            <w:r w:rsidRPr="00C95F0F">
              <w:rPr>
                <w:rFonts w:ascii="Calibri" w:hAnsi="Calibri"/>
                <w:bCs/>
              </w:rPr>
              <w:t>5</w:t>
            </w:r>
          </w:p>
        </w:tc>
        <w:tc>
          <w:tcPr>
            <w:tcW w:w="866" w:type="dxa"/>
            <w:noWrap/>
            <w:hideMark/>
          </w:tcPr>
          <w:p w14:paraId="34E9CB6C" w14:textId="77777777" w:rsidR="008E644C" w:rsidRPr="00C95F0F" w:rsidRDefault="008E644C" w:rsidP="00827B46">
            <w:pPr>
              <w:jc w:val="center"/>
              <w:cnfStyle w:val="000000100000" w:firstRow="0" w:lastRow="0" w:firstColumn="0" w:lastColumn="0" w:oddVBand="0" w:evenVBand="0" w:oddHBand="1" w:evenHBand="0" w:firstRowFirstColumn="0" w:firstRowLastColumn="0" w:lastRowFirstColumn="0" w:lastRowLastColumn="0"/>
              <w:rPr>
                <w:rFonts w:ascii="Calibri" w:hAnsi="Calibri"/>
                <w:bCs/>
              </w:rPr>
            </w:pPr>
            <w:r w:rsidRPr="00C95F0F">
              <w:rPr>
                <w:rFonts w:ascii="Calibri" w:hAnsi="Calibri"/>
                <w:bCs/>
              </w:rPr>
              <w:t>-23</w:t>
            </w:r>
          </w:p>
        </w:tc>
      </w:tr>
      <w:tr w:rsidR="008E644C" w14:paraId="5B5A747B" w14:textId="77777777" w:rsidTr="003831BA">
        <w:trPr>
          <w:trHeight w:val="300"/>
          <w:jc w:val="center"/>
        </w:trPr>
        <w:tc>
          <w:tcPr>
            <w:cnfStyle w:val="001000000000" w:firstRow="0" w:lastRow="0" w:firstColumn="1" w:lastColumn="0" w:oddVBand="0" w:evenVBand="0" w:oddHBand="0" w:evenHBand="0" w:firstRowFirstColumn="0" w:firstRowLastColumn="0" w:lastRowFirstColumn="0" w:lastRowLastColumn="0"/>
            <w:tcW w:w="4211" w:type="dxa"/>
            <w:noWrap/>
            <w:hideMark/>
          </w:tcPr>
          <w:p w14:paraId="4FE0B857" w14:textId="77777777" w:rsidR="008E644C" w:rsidRPr="00C95F0F" w:rsidRDefault="008E644C" w:rsidP="00827B46">
            <w:pPr>
              <w:jc w:val="both"/>
              <w:rPr>
                <w:rFonts w:ascii="Calibri" w:hAnsi="Calibri"/>
              </w:rPr>
            </w:pPr>
            <w:r w:rsidRPr="00C95F0F">
              <w:rPr>
                <w:rFonts w:ascii="Calibri" w:hAnsi="Calibri"/>
                <w:bCs w:val="0"/>
              </w:rPr>
              <w:t>Normalized user throughput gain [%]</w:t>
            </w:r>
          </w:p>
        </w:tc>
        <w:tc>
          <w:tcPr>
            <w:tcW w:w="865" w:type="dxa"/>
            <w:noWrap/>
            <w:hideMark/>
          </w:tcPr>
          <w:p w14:paraId="7B0CCFF9" w14:textId="77777777" w:rsidR="008E644C" w:rsidRPr="00C95F0F" w:rsidRDefault="008E644C" w:rsidP="00827B46">
            <w:pPr>
              <w:jc w:val="center"/>
              <w:cnfStyle w:val="000000000000" w:firstRow="0" w:lastRow="0" w:firstColumn="0" w:lastColumn="0" w:oddVBand="0" w:evenVBand="0" w:oddHBand="0" w:evenHBand="0" w:firstRowFirstColumn="0" w:firstRowLastColumn="0" w:lastRowFirstColumn="0" w:lastRowLastColumn="0"/>
              <w:rPr>
                <w:rFonts w:ascii="Calibri" w:hAnsi="Calibri"/>
                <w:bCs/>
              </w:rPr>
            </w:pPr>
            <w:r w:rsidRPr="00C95F0F">
              <w:rPr>
                <w:rFonts w:ascii="Calibri" w:hAnsi="Calibri"/>
                <w:bCs/>
              </w:rPr>
              <w:t>0</w:t>
            </w:r>
          </w:p>
        </w:tc>
        <w:tc>
          <w:tcPr>
            <w:tcW w:w="866" w:type="dxa"/>
            <w:noWrap/>
            <w:hideMark/>
          </w:tcPr>
          <w:p w14:paraId="359372A7" w14:textId="77777777" w:rsidR="008E644C" w:rsidRPr="00C95F0F" w:rsidRDefault="008E644C" w:rsidP="00827B46">
            <w:pPr>
              <w:jc w:val="center"/>
              <w:cnfStyle w:val="000000000000" w:firstRow="0" w:lastRow="0" w:firstColumn="0" w:lastColumn="0" w:oddVBand="0" w:evenVBand="0" w:oddHBand="0" w:evenHBand="0" w:firstRowFirstColumn="0" w:firstRowLastColumn="0" w:lastRowFirstColumn="0" w:lastRowLastColumn="0"/>
              <w:rPr>
                <w:rFonts w:ascii="Calibri" w:hAnsi="Calibri"/>
                <w:bCs/>
              </w:rPr>
            </w:pPr>
            <w:r w:rsidRPr="00C95F0F">
              <w:rPr>
                <w:rFonts w:ascii="Calibri" w:hAnsi="Calibri"/>
                <w:bCs/>
              </w:rPr>
              <w:t>5</w:t>
            </w:r>
          </w:p>
        </w:tc>
        <w:tc>
          <w:tcPr>
            <w:tcW w:w="866" w:type="dxa"/>
            <w:noWrap/>
            <w:hideMark/>
          </w:tcPr>
          <w:p w14:paraId="74A2396C" w14:textId="77777777" w:rsidR="008E644C" w:rsidRPr="00C95F0F" w:rsidRDefault="008E644C" w:rsidP="00827B46">
            <w:pPr>
              <w:jc w:val="center"/>
              <w:cnfStyle w:val="000000000000" w:firstRow="0" w:lastRow="0" w:firstColumn="0" w:lastColumn="0" w:oddVBand="0" w:evenVBand="0" w:oddHBand="0" w:evenHBand="0" w:firstRowFirstColumn="0" w:firstRowLastColumn="0" w:lastRowFirstColumn="0" w:lastRowLastColumn="0"/>
              <w:rPr>
                <w:rFonts w:ascii="Calibri" w:hAnsi="Calibri"/>
                <w:bCs/>
              </w:rPr>
            </w:pPr>
            <w:r w:rsidRPr="00C95F0F">
              <w:rPr>
                <w:rFonts w:ascii="Calibri" w:hAnsi="Calibri"/>
                <w:bCs/>
              </w:rPr>
              <w:t>4</w:t>
            </w:r>
          </w:p>
        </w:tc>
        <w:tc>
          <w:tcPr>
            <w:tcW w:w="866" w:type="dxa"/>
            <w:noWrap/>
            <w:hideMark/>
          </w:tcPr>
          <w:p w14:paraId="0E81CC63" w14:textId="77777777" w:rsidR="008E644C" w:rsidRPr="00C95F0F" w:rsidRDefault="008E644C" w:rsidP="00827B46">
            <w:pPr>
              <w:jc w:val="center"/>
              <w:cnfStyle w:val="000000000000" w:firstRow="0" w:lastRow="0" w:firstColumn="0" w:lastColumn="0" w:oddVBand="0" w:evenVBand="0" w:oddHBand="0" w:evenHBand="0" w:firstRowFirstColumn="0" w:firstRowLastColumn="0" w:lastRowFirstColumn="0" w:lastRowLastColumn="0"/>
              <w:rPr>
                <w:rFonts w:ascii="Calibri" w:hAnsi="Calibri"/>
                <w:bCs/>
              </w:rPr>
            </w:pPr>
            <w:r w:rsidRPr="00C95F0F">
              <w:rPr>
                <w:rFonts w:ascii="Calibri" w:hAnsi="Calibri"/>
                <w:bCs/>
              </w:rPr>
              <w:t>5</w:t>
            </w:r>
          </w:p>
        </w:tc>
        <w:tc>
          <w:tcPr>
            <w:tcW w:w="866" w:type="dxa"/>
            <w:noWrap/>
            <w:hideMark/>
          </w:tcPr>
          <w:p w14:paraId="248AB806" w14:textId="77777777" w:rsidR="008E644C" w:rsidRPr="00C95F0F" w:rsidRDefault="008E644C" w:rsidP="00827B46">
            <w:pPr>
              <w:jc w:val="center"/>
              <w:cnfStyle w:val="000000000000" w:firstRow="0" w:lastRow="0" w:firstColumn="0" w:lastColumn="0" w:oddVBand="0" w:evenVBand="0" w:oddHBand="0" w:evenHBand="0" w:firstRowFirstColumn="0" w:firstRowLastColumn="0" w:lastRowFirstColumn="0" w:lastRowLastColumn="0"/>
              <w:rPr>
                <w:rFonts w:ascii="Calibri" w:hAnsi="Calibri"/>
                <w:bCs/>
              </w:rPr>
            </w:pPr>
            <w:r w:rsidRPr="00C95F0F">
              <w:rPr>
                <w:rFonts w:ascii="Calibri" w:hAnsi="Calibri"/>
                <w:bCs/>
              </w:rPr>
              <w:t>-5</w:t>
            </w:r>
          </w:p>
        </w:tc>
      </w:tr>
    </w:tbl>
    <w:p w14:paraId="3C3D90A5" w14:textId="58A1BF87" w:rsidR="00827B46" w:rsidRDefault="00827B46" w:rsidP="009720FE">
      <w:pPr>
        <w:pStyle w:val="BodyText"/>
      </w:pPr>
    </w:p>
    <w:p w14:paraId="678F97D8" w14:textId="7E5F29C5" w:rsidR="00827B46" w:rsidRPr="002F7551" w:rsidRDefault="00827B46" w:rsidP="00827B46">
      <w:pPr>
        <w:pStyle w:val="Caption"/>
      </w:pPr>
      <w:r w:rsidRPr="002F7551">
        <w:lastRenderedPageBreak/>
        <w:t xml:space="preserve">Table </w:t>
      </w:r>
      <w:r>
        <w:fldChar w:fldCharType="begin"/>
      </w:r>
      <w:r w:rsidRPr="002F7551">
        <w:instrText xml:space="preserve"> SEQ Table \* ARABIC </w:instrText>
      </w:r>
      <w:r>
        <w:fldChar w:fldCharType="separate"/>
      </w:r>
      <w:r w:rsidR="00ED1D3D">
        <w:rPr>
          <w:noProof/>
        </w:rPr>
        <w:t>2</w:t>
      </w:r>
      <w:r>
        <w:fldChar w:fldCharType="end"/>
      </w:r>
      <w:r w:rsidRPr="002F7551">
        <w:t xml:space="preserve">. Performance comparison between different CSI-RS densities for 3D-UMa for a </w:t>
      </w:r>
      <w:proofErr w:type="spellStart"/>
      <w:r w:rsidRPr="002F7551">
        <w:t>non full</w:t>
      </w:r>
      <w:proofErr w:type="spellEnd"/>
      <w:r w:rsidRPr="002F7551">
        <w:t xml:space="preserve"> buffer simulation at </w:t>
      </w:r>
      <w:r w:rsidR="00B36265">
        <w:t>5</w:t>
      </w:r>
      <w:r w:rsidR="00123F8F" w:rsidRPr="002F7551">
        <w:t>0</w:t>
      </w:r>
      <w:r w:rsidRPr="002F7551">
        <w:t xml:space="preserve">% resource utilization. </w:t>
      </w:r>
    </w:p>
    <w:tbl>
      <w:tblPr>
        <w:tblStyle w:val="GridTable4-Accent3"/>
        <w:tblW w:w="8540" w:type="dxa"/>
        <w:jc w:val="center"/>
        <w:tblLook w:val="04A0" w:firstRow="1" w:lastRow="0" w:firstColumn="1" w:lastColumn="0" w:noHBand="0" w:noVBand="1"/>
      </w:tblPr>
      <w:tblGrid>
        <w:gridCol w:w="4211"/>
        <w:gridCol w:w="865"/>
        <w:gridCol w:w="866"/>
        <w:gridCol w:w="866"/>
        <w:gridCol w:w="866"/>
        <w:gridCol w:w="866"/>
      </w:tblGrid>
      <w:tr w:rsidR="00123F8F" w:rsidRPr="00827B46" w14:paraId="1EA0D3E3" w14:textId="77777777" w:rsidTr="003831BA">
        <w:trPr>
          <w:cnfStyle w:val="100000000000" w:firstRow="1" w:lastRow="0" w:firstColumn="0" w:lastColumn="0" w:oddVBand="0" w:evenVBand="0" w:oddHBand="0"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4211" w:type="dxa"/>
            <w:noWrap/>
            <w:hideMark/>
          </w:tcPr>
          <w:p w14:paraId="25D4B03D" w14:textId="037B96AB" w:rsidR="00123F8F" w:rsidRPr="002F7551" w:rsidRDefault="00123F8F" w:rsidP="00C95F0F">
            <w:pPr>
              <w:spacing w:after="0" w:line="240" w:lineRule="auto"/>
              <w:jc w:val="both"/>
              <w:rPr>
                <w:rFonts w:ascii="Times New Roman" w:eastAsia="Times New Roman" w:hAnsi="Times New Roman" w:cs="Times New Roman"/>
                <w:color w:val="auto"/>
                <w:sz w:val="20"/>
                <w:szCs w:val="20"/>
              </w:rPr>
            </w:pPr>
            <w:r w:rsidRPr="002F7551">
              <w:rPr>
                <w:rFonts w:ascii="Times New Roman" w:eastAsia="Times New Roman" w:hAnsi="Times New Roman" w:cs="Times New Roman"/>
              </w:rPr>
              <w:t xml:space="preserve">CSI-RS </w:t>
            </w:r>
            <w:r w:rsidR="003831BA">
              <w:rPr>
                <w:rFonts w:ascii="Times New Roman" w:eastAsia="Times New Roman" w:hAnsi="Times New Roman" w:cs="Times New Roman"/>
              </w:rPr>
              <w:t>R</w:t>
            </w:r>
            <w:r w:rsidRPr="002F7551">
              <w:rPr>
                <w:rFonts w:ascii="Times New Roman" w:eastAsia="Times New Roman" w:hAnsi="Times New Roman" w:cs="Times New Roman"/>
              </w:rPr>
              <w:t xml:space="preserve">educed Density </w:t>
            </w:r>
            <w:r w:rsidRPr="002F7551">
              <w:rPr>
                <w:rFonts w:ascii="Times New Roman" w:eastAsia="Times New Roman" w:hAnsi="Times New Roman" w:cs="Times New Roman"/>
                <w:i/>
              </w:rPr>
              <w:t>d</w:t>
            </w:r>
          </w:p>
        </w:tc>
        <w:tc>
          <w:tcPr>
            <w:tcW w:w="865" w:type="dxa"/>
            <w:noWrap/>
            <w:hideMark/>
          </w:tcPr>
          <w:p w14:paraId="6B79E947" w14:textId="115826DC" w:rsidR="00123F8F" w:rsidRPr="00827B46" w:rsidRDefault="00123F8F" w:rsidP="00C95F0F">
            <w:pPr>
              <w:jc w:val="center"/>
              <w:cnfStyle w:val="100000000000" w:firstRow="1" w:lastRow="0" w:firstColumn="0" w:lastColumn="0" w:oddVBand="0" w:evenVBand="0" w:oddHBand="0" w:evenHBand="0" w:firstRowFirstColumn="0" w:firstRowLastColumn="0" w:lastRowFirstColumn="0" w:lastRowLastColumn="0"/>
              <w:rPr>
                <w:rFonts w:ascii="Calibri" w:hAnsi="Calibri"/>
                <w:color w:val="auto"/>
              </w:rPr>
            </w:pPr>
            <w:r w:rsidRPr="00C95F0F">
              <w:rPr>
                <w:rFonts w:ascii="Calibri" w:hAnsi="Calibri"/>
                <w:b w:val="0"/>
                <w:color w:val="auto"/>
              </w:rPr>
              <w:t>1</w:t>
            </w:r>
          </w:p>
        </w:tc>
        <w:tc>
          <w:tcPr>
            <w:tcW w:w="866" w:type="dxa"/>
            <w:noWrap/>
            <w:hideMark/>
          </w:tcPr>
          <w:p w14:paraId="3EF72FD2" w14:textId="50643830" w:rsidR="00123F8F" w:rsidRPr="00827B46" w:rsidRDefault="00123F8F" w:rsidP="00C95F0F">
            <w:pPr>
              <w:jc w:val="center"/>
              <w:cnfStyle w:val="100000000000" w:firstRow="1" w:lastRow="0" w:firstColumn="0" w:lastColumn="0" w:oddVBand="0" w:evenVBand="0" w:oddHBand="0" w:evenHBand="0" w:firstRowFirstColumn="0" w:firstRowLastColumn="0" w:lastRowFirstColumn="0" w:lastRowLastColumn="0"/>
              <w:rPr>
                <w:rFonts w:ascii="Calibri" w:hAnsi="Calibri"/>
                <w:color w:val="auto"/>
              </w:rPr>
            </w:pPr>
            <w:r w:rsidRPr="00C95F0F">
              <w:rPr>
                <w:rFonts w:ascii="Calibri" w:hAnsi="Calibri"/>
                <w:b w:val="0"/>
                <w:color w:val="auto"/>
              </w:rPr>
              <w:t>1/2</w:t>
            </w:r>
          </w:p>
        </w:tc>
        <w:tc>
          <w:tcPr>
            <w:tcW w:w="866" w:type="dxa"/>
            <w:noWrap/>
            <w:hideMark/>
          </w:tcPr>
          <w:p w14:paraId="2BF25BD7" w14:textId="518D4F7F" w:rsidR="00123F8F" w:rsidRPr="00827B46" w:rsidRDefault="00123F8F" w:rsidP="00C95F0F">
            <w:pPr>
              <w:jc w:val="center"/>
              <w:cnfStyle w:val="100000000000" w:firstRow="1" w:lastRow="0" w:firstColumn="0" w:lastColumn="0" w:oddVBand="0" w:evenVBand="0" w:oddHBand="0" w:evenHBand="0" w:firstRowFirstColumn="0" w:firstRowLastColumn="0" w:lastRowFirstColumn="0" w:lastRowLastColumn="0"/>
              <w:rPr>
                <w:rFonts w:ascii="Calibri" w:hAnsi="Calibri"/>
                <w:color w:val="auto"/>
              </w:rPr>
            </w:pPr>
            <w:r w:rsidRPr="00C95F0F">
              <w:rPr>
                <w:rFonts w:ascii="Calibri" w:hAnsi="Calibri"/>
                <w:b w:val="0"/>
                <w:color w:val="auto"/>
              </w:rPr>
              <w:t>1/3</w:t>
            </w:r>
          </w:p>
        </w:tc>
        <w:tc>
          <w:tcPr>
            <w:tcW w:w="866" w:type="dxa"/>
            <w:noWrap/>
            <w:hideMark/>
          </w:tcPr>
          <w:p w14:paraId="0BBA04B3" w14:textId="7D05D167" w:rsidR="00123F8F" w:rsidRPr="00827B46" w:rsidRDefault="00123F8F" w:rsidP="00C95F0F">
            <w:pPr>
              <w:jc w:val="center"/>
              <w:cnfStyle w:val="100000000000" w:firstRow="1" w:lastRow="0" w:firstColumn="0" w:lastColumn="0" w:oddVBand="0" w:evenVBand="0" w:oddHBand="0" w:evenHBand="0" w:firstRowFirstColumn="0" w:firstRowLastColumn="0" w:lastRowFirstColumn="0" w:lastRowLastColumn="0"/>
              <w:rPr>
                <w:rFonts w:ascii="Calibri" w:hAnsi="Calibri"/>
                <w:color w:val="auto"/>
              </w:rPr>
            </w:pPr>
            <w:r w:rsidRPr="00C95F0F">
              <w:rPr>
                <w:rFonts w:ascii="Calibri" w:hAnsi="Calibri"/>
                <w:b w:val="0"/>
                <w:color w:val="auto"/>
              </w:rPr>
              <w:t>1/4</w:t>
            </w:r>
          </w:p>
        </w:tc>
        <w:tc>
          <w:tcPr>
            <w:tcW w:w="866" w:type="dxa"/>
            <w:noWrap/>
            <w:hideMark/>
          </w:tcPr>
          <w:p w14:paraId="7A530657" w14:textId="11388CDB" w:rsidR="00123F8F" w:rsidRPr="00827B46" w:rsidRDefault="00123F8F" w:rsidP="00C95F0F">
            <w:pPr>
              <w:jc w:val="center"/>
              <w:cnfStyle w:val="100000000000" w:firstRow="1" w:lastRow="0" w:firstColumn="0" w:lastColumn="0" w:oddVBand="0" w:evenVBand="0" w:oddHBand="0" w:evenHBand="0" w:firstRowFirstColumn="0" w:firstRowLastColumn="0" w:lastRowFirstColumn="0" w:lastRowLastColumn="0"/>
              <w:rPr>
                <w:rFonts w:ascii="Calibri" w:hAnsi="Calibri"/>
                <w:color w:val="auto"/>
              </w:rPr>
            </w:pPr>
            <w:r w:rsidRPr="00C95F0F">
              <w:rPr>
                <w:rFonts w:ascii="Calibri" w:hAnsi="Calibri"/>
                <w:b w:val="0"/>
                <w:color w:val="auto"/>
              </w:rPr>
              <w:t>1/8</w:t>
            </w:r>
          </w:p>
        </w:tc>
      </w:tr>
      <w:tr w:rsidR="00CB6017" w:rsidRPr="00827B46" w14:paraId="4E4A3F7F" w14:textId="77777777" w:rsidTr="000F1075">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4211" w:type="dxa"/>
            <w:noWrap/>
            <w:hideMark/>
          </w:tcPr>
          <w:p w14:paraId="1AED6829" w14:textId="4F1DB834" w:rsidR="00CB6017" w:rsidRPr="00827B46" w:rsidRDefault="00CB6017" w:rsidP="00CB6017">
            <w:pPr>
              <w:jc w:val="both"/>
              <w:rPr>
                <w:rFonts w:ascii="Calibri" w:hAnsi="Calibri"/>
              </w:rPr>
            </w:pPr>
            <w:r w:rsidRPr="00C95F0F">
              <w:rPr>
                <w:rFonts w:ascii="Calibri" w:hAnsi="Calibri"/>
                <w:bCs w:val="0"/>
              </w:rPr>
              <w:t>Cell edge gain [%]</w:t>
            </w:r>
          </w:p>
        </w:tc>
        <w:tc>
          <w:tcPr>
            <w:tcW w:w="865" w:type="dxa"/>
            <w:noWrap/>
            <w:vAlign w:val="bottom"/>
            <w:hideMark/>
          </w:tcPr>
          <w:p w14:paraId="20C1A551" w14:textId="4FFF0FA9" w:rsidR="00CB6017" w:rsidRPr="00827B46" w:rsidRDefault="00CB6017" w:rsidP="00CB6017">
            <w:pPr>
              <w:jc w:val="center"/>
              <w:cnfStyle w:val="000000100000" w:firstRow="0" w:lastRow="0" w:firstColumn="0" w:lastColumn="0" w:oddVBand="0" w:evenVBand="0" w:oddHBand="1" w:evenHBand="0" w:firstRowFirstColumn="0" w:firstRowLastColumn="0" w:lastRowFirstColumn="0" w:lastRowLastColumn="0"/>
              <w:rPr>
                <w:rFonts w:ascii="Calibri" w:hAnsi="Calibri"/>
                <w:bCs/>
              </w:rPr>
            </w:pPr>
            <w:r>
              <w:rPr>
                <w:rFonts w:ascii="Calibri" w:hAnsi="Calibri"/>
                <w:color w:val="000000"/>
              </w:rPr>
              <w:t>0</w:t>
            </w:r>
          </w:p>
        </w:tc>
        <w:tc>
          <w:tcPr>
            <w:tcW w:w="866" w:type="dxa"/>
            <w:noWrap/>
            <w:vAlign w:val="bottom"/>
            <w:hideMark/>
          </w:tcPr>
          <w:p w14:paraId="3FEFE5A6" w14:textId="7211A2CB" w:rsidR="00CB6017" w:rsidRPr="00827B46" w:rsidRDefault="00CB6017" w:rsidP="00CB6017">
            <w:pPr>
              <w:jc w:val="center"/>
              <w:cnfStyle w:val="000000100000" w:firstRow="0" w:lastRow="0" w:firstColumn="0" w:lastColumn="0" w:oddVBand="0" w:evenVBand="0" w:oddHBand="1" w:evenHBand="0" w:firstRowFirstColumn="0" w:firstRowLastColumn="0" w:lastRowFirstColumn="0" w:lastRowLastColumn="0"/>
              <w:rPr>
                <w:rFonts w:ascii="Calibri" w:hAnsi="Calibri"/>
                <w:bCs/>
              </w:rPr>
            </w:pPr>
            <w:r>
              <w:rPr>
                <w:rFonts w:ascii="Calibri" w:hAnsi="Calibri"/>
                <w:color w:val="000000"/>
              </w:rPr>
              <w:t>6</w:t>
            </w:r>
          </w:p>
        </w:tc>
        <w:tc>
          <w:tcPr>
            <w:tcW w:w="866" w:type="dxa"/>
            <w:noWrap/>
            <w:vAlign w:val="bottom"/>
            <w:hideMark/>
          </w:tcPr>
          <w:p w14:paraId="7149E73F" w14:textId="5B31F0B7" w:rsidR="00CB6017" w:rsidRPr="00827B46" w:rsidRDefault="00CB6017" w:rsidP="00CB6017">
            <w:pPr>
              <w:jc w:val="center"/>
              <w:cnfStyle w:val="000000100000" w:firstRow="0" w:lastRow="0" w:firstColumn="0" w:lastColumn="0" w:oddVBand="0" w:evenVBand="0" w:oddHBand="1" w:evenHBand="0" w:firstRowFirstColumn="0" w:firstRowLastColumn="0" w:lastRowFirstColumn="0" w:lastRowLastColumn="0"/>
              <w:rPr>
                <w:rFonts w:ascii="Calibri" w:hAnsi="Calibri"/>
                <w:bCs/>
              </w:rPr>
            </w:pPr>
            <w:r>
              <w:rPr>
                <w:rFonts w:ascii="Calibri" w:hAnsi="Calibri"/>
                <w:color w:val="000000"/>
              </w:rPr>
              <w:t>-5</w:t>
            </w:r>
          </w:p>
        </w:tc>
        <w:tc>
          <w:tcPr>
            <w:tcW w:w="866" w:type="dxa"/>
            <w:noWrap/>
            <w:vAlign w:val="bottom"/>
            <w:hideMark/>
          </w:tcPr>
          <w:p w14:paraId="3B3942D7" w14:textId="00386347" w:rsidR="00CB6017" w:rsidRPr="00827B46" w:rsidRDefault="00CB6017" w:rsidP="00CB6017">
            <w:pPr>
              <w:jc w:val="center"/>
              <w:cnfStyle w:val="000000100000" w:firstRow="0" w:lastRow="0" w:firstColumn="0" w:lastColumn="0" w:oddVBand="0" w:evenVBand="0" w:oddHBand="1" w:evenHBand="0" w:firstRowFirstColumn="0" w:firstRowLastColumn="0" w:lastRowFirstColumn="0" w:lastRowLastColumn="0"/>
              <w:rPr>
                <w:rFonts w:ascii="Calibri" w:hAnsi="Calibri"/>
                <w:bCs/>
              </w:rPr>
            </w:pPr>
            <w:r>
              <w:rPr>
                <w:rFonts w:ascii="Calibri" w:hAnsi="Calibri"/>
                <w:color w:val="000000"/>
              </w:rPr>
              <w:t>-17</w:t>
            </w:r>
          </w:p>
        </w:tc>
        <w:tc>
          <w:tcPr>
            <w:tcW w:w="866" w:type="dxa"/>
            <w:noWrap/>
            <w:vAlign w:val="bottom"/>
            <w:hideMark/>
          </w:tcPr>
          <w:p w14:paraId="1EC5FBC3" w14:textId="13B8E02A" w:rsidR="00CB6017" w:rsidRPr="00827B46" w:rsidRDefault="00CB6017" w:rsidP="00CB6017">
            <w:pPr>
              <w:jc w:val="center"/>
              <w:cnfStyle w:val="000000100000" w:firstRow="0" w:lastRow="0" w:firstColumn="0" w:lastColumn="0" w:oddVBand="0" w:evenVBand="0" w:oddHBand="1" w:evenHBand="0" w:firstRowFirstColumn="0" w:firstRowLastColumn="0" w:lastRowFirstColumn="0" w:lastRowLastColumn="0"/>
              <w:rPr>
                <w:rFonts w:ascii="Calibri" w:hAnsi="Calibri"/>
                <w:bCs/>
              </w:rPr>
            </w:pPr>
            <w:r>
              <w:rPr>
                <w:rFonts w:ascii="Calibri" w:hAnsi="Calibri"/>
                <w:color w:val="000000"/>
              </w:rPr>
              <w:t>-44</w:t>
            </w:r>
          </w:p>
        </w:tc>
      </w:tr>
      <w:tr w:rsidR="00CB6017" w:rsidRPr="00827B46" w14:paraId="08D37C82" w14:textId="77777777" w:rsidTr="000F1075">
        <w:trPr>
          <w:trHeight w:val="300"/>
          <w:jc w:val="center"/>
        </w:trPr>
        <w:tc>
          <w:tcPr>
            <w:cnfStyle w:val="001000000000" w:firstRow="0" w:lastRow="0" w:firstColumn="1" w:lastColumn="0" w:oddVBand="0" w:evenVBand="0" w:oddHBand="0" w:evenHBand="0" w:firstRowFirstColumn="0" w:firstRowLastColumn="0" w:lastRowFirstColumn="0" w:lastRowLastColumn="0"/>
            <w:tcW w:w="4211" w:type="dxa"/>
            <w:noWrap/>
            <w:hideMark/>
          </w:tcPr>
          <w:p w14:paraId="1172DB88" w14:textId="77FCBC11" w:rsidR="00CB6017" w:rsidRPr="00827B46" w:rsidRDefault="00CB6017" w:rsidP="00CB6017">
            <w:pPr>
              <w:jc w:val="both"/>
              <w:rPr>
                <w:rFonts w:ascii="Calibri" w:hAnsi="Calibri"/>
              </w:rPr>
            </w:pPr>
            <w:r w:rsidRPr="00C95F0F">
              <w:rPr>
                <w:rFonts w:ascii="Calibri" w:hAnsi="Calibri"/>
                <w:bCs w:val="0"/>
              </w:rPr>
              <w:t>Normalized user throughput gain [%]</w:t>
            </w:r>
          </w:p>
        </w:tc>
        <w:tc>
          <w:tcPr>
            <w:tcW w:w="865" w:type="dxa"/>
            <w:noWrap/>
            <w:vAlign w:val="bottom"/>
            <w:hideMark/>
          </w:tcPr>
          <w:p w14:paraId="7E5CB590" w14:textId="5F6C67EB" w:rsidR="00CB6017" w:rsidRPr="00827B46" w:rsidRDefault="00CB6017" w:rsidP="00CB6017">
            <w:pPr>
              <w:jc w:val="center"/>
              <w:cnfStyle w:val="000000000000" w:firstRow="0" w:lastRow="0" w:firstColumn="0" w:lastColumn="0" w:oddVBand="0" w:evenVBand="0" w:oddHBand="0" w:evenHBand="0" w:firstRowFirstColumn="0" w:firstRowLastColumn="0" w:lastRowFirstColumn="0" w:lastRowLastColumn="0"/>
              <w:rPr>
                <w:rFonts w:ascii="Calibri" w:hAnsi="Calibri"/>
                <w:bCs/>
              </w:rPr>
            </w:pPr>
            <w:r>
              <w:rPr>
                <w:rFonts w:ascii="Calibri" w:hAnsi="Calibri"/>
                <w:color w:val="000000"/>
              </w:rPr>
              <w:t>0</w:t>
            </w:r>
          </w:p>
        </w:tc>
        <w:tc>
          <w:tcPr>
            <w:tcW w:w="866" w:type="dxa"/>
            <w:noWrap/>
            <w:vAlign w:val="bottom"/>
            <w:hideMark/>
          </w:tcPr>
          <w:p w14:paraId="45AE4841" w14:textId="6CEB01C2" w:rsidR="00CB6017" w:rsidRPr="00827B46" w:rsidRDefault="00CB6017" w:rsidP="00CB6017">
            <w:pPr>
              <w:jc w:val="center"/>
              <w:cnfStyle w:val="000000000000" w:firstRow="0" w:lastRow="0" w:firstColumn="0" w:lastColumn="0" w:oddVBand="0" w:evenVBand="0" w:oddHBand="0" w:evenHBand="0" w:firstRowFirstColumn="0" w:firstRowLastColumn="0" w:lastRowFirstColumn="0" w:lastRowLastColumn="0"/>
              <w:rPr>
                <w:rFonts w:ascii="Calibri" w:hAnsi="Calibri"/>
                <w:bCs/>
              </w:rPr>
            </w:pPr>
            <w:r>
              <w:rPr>
                <w:rFonts w:ascii="Calibri" w:hAnsi="Calibri"/>
                <w:color w:val="000000"/>
              </w:rPr>
              <w:t>4</w:t>
            </w:r>
          </w:p>
        </w:tc>
        <w:tc>
          <w:tcPr>
            <w:tcW w:w="866" w:type="dxa"/>
            <w:noWrap/>
            <w:vAlign w:val="bottom"/>
            <w:hideMark/>
          </w:tcPr>
          <w:p w14:paraId="4A16B1AA" w14:textId="7A062745" w:rsidR="00CB6017" w:rsidRPr="00827B46" w:rsidRDefault="00CB6017" w:rsidP="00CB6017">
            <w:pPr>
              <w:jc w:val="center"/>
              <w:cnfStyle w:val="000000000000" w:firstRow="0" w:lastRow="0" w:firstColumn="0" w:lastColumn="0" w:oddVBand="0" w:evenVBand="0" w:oddHBand="0" w:evenHBand="0" w:firstRowFirstColumn="0" w:firstRowLastColumn="0" w:lastRowFirstColumn="0" w:lastRowLastColumn="0"/>
              <w:rPr>
                <w:rFonts w:ascii="Calibri" w:hAnsi="Calibri"/>
                <w:bCs/>
              </w:rPr>
            </w:pPr>
            <w:r>
              <w:rPr>
                <w:rFonts w:ascii="Calibri" w:hAnsi="Calibri"/>
                <w:color w:val="000000"/>
              </w:rPr>
              <w:t>-1</w:t>
            </w:r>
          </w:p>
        </w:tc>
        <w:tc>
          <w:tcPr>
            <w:tcW w:w="866" w:type="dxa"/>
            <w:noWrap/>
            <w:vAlign w:val="bottom"/>
            <w:hideMark/>
          </w:tcPr>
          <w:p w14:paraId="63AAAE9B" w14:textId="5ACB1205" w:rsidR="00CB6017" w:rsidRPr="00827B46" w:rsidRDefault="00CB6017" w:rsidP="00CB6017">
            <w:pPr>
              <w:jc w:val="center"/>
              <w:cnfStyle w:val="000000000000" w:firstRow="0" w:lastRow="0" w:firstColumn="0" w:lastColumn="0" w:oddVBand="0" w:evenVBand="0" w:oddHBand="0" w:evenHBand="0" w:firstRowFirstColumn="0" w:firstRowLastColumn="0" w:lastRowFirstColumn="0" w:lastRowLastColumn="0"/>
              <w:rPr>
                <w:rFonts w:ascii="Calibri" w:hAnsi="Calibri"/>
                <w:bCs/>
              </w:rPr>
            </w:pPr>
            <w:r>
              <w:rPr>
                <w:rFonts w:ascii="Calibri" w:hAnsi="Calibri"/>
                <w:color w:val="000000"/>
              </w:rPr>
              <w:t>-5</w:t>
            </w:r>
          </w:p>
        </w:tc>
        <w:tc>
          <w:tcPr>
            <w:tcW w:w="866" w:type="dxa"/>
            <w:noWrap/>
            <w:vAlign w:val="bottom"/>
            <w:hideMark/>
          </w:tcPr>
          <w:p w14:paraId="25F96712" w14:textId="1711DB02" w:rsidR="00CB6017" w:rsidRPr="00827B46" w:rsidRDefault="00CB6017" w:rsidP="00CB6017">
            <w:pPr>
              <w:jc w:val="center"/>
              <w:cnfStyle w:val="000000000000" w:firstRow="0" w:lastRow="0" w:firstColumn="0" w:lastColumn="0" w:oddVBand="0" w:evenVBand="0" w:oddHBand="0" w:evenHBand="0" w:firstRowFirstColumn="0" w:firstRowLastColumn="0" w:lastRowFirstColumn="0" w:lastRowLastColumn="0"/>
              <w:rPr>
                <w:rFonts w:ascii="Calibri" w:hAnsi="Calibri"/>
                <w:bCs/>
              </w:rPr>
            </w:pPr>
            <w:r>
              <w:rPr>
                <w:rFonts w:ascii="Calibri" w:hAnsi="Calibri"/>
                <w:color w:val="000000"/>
              </w:rPr>
              <w:t>-18</w:t>
            </w:r>
          </w:p>
        </w:tc>
      </w:tr>
    </w:tbl>
    <w:p w14:paraId="00329F3C" w14:textId="5163254A" w:rsidR="00C62D45" w:rsidRPr="00904CC0" w:rsidRDefault="00C62D45" w:rsidP="00C62D45"/>
    <w:p w14:paraId="639A6E88" w14:textId="77777777" w:rsidR="00C62D45" w:rsidRPr="00904CC0" w:rsidRDefault="00C62D45" w:rsidP="00C62D45"/>
    <w:p w14:paraId="6D67F3ED" w14:textId="77777777" w:rsidR="00C01F33" w:rsidRPr="00CE0424" w:rsidRDefault="00C01F33" w:rsidP="00CE0424">
      <w:pPr>
        <w:pStyle w:val="Heading1"/>
      </w:pPr>
      <w:r w:rsidRPr="00CE0424">
        <w:t>Conclusion</w:t>
      </w:r>
      <w:r w:rsidR="00C3353A">
        <w:t>s</w:t>
      </w:r>
    </w:p>
    <w:p w14:paraId="4805BEA3" w14:textId="360512C8" w:rsidR="007265BB" w:rsidRPr="002F7551" w:rsidRDefault="009F27D2" w:rsidP="003831BA">
      <w:pPr>
        <w:jc w:val="both"/>
      </w:pPr>
      <w:r w:rsidRPr="002F7551">
        <w:t xml:space="preserve">In this contribution, we presented simulation results on the different CSI-RS densities (i.e., </w:t>
      </w:r>
      <w:r w:rsidRPr="002F7551">
        <w:rPr>
          <w:i/>
        </w:rPr>
        <w:t>d</w:t>
      </w:r>
      <w:r w:rsidRPr="002F7551">
        <w:t xml:space="preserve"> values) that should be supported</w:t>
      </w:r>
      <w:r w:rsidR="00523A8A" w:rsidRPr="002F7551">
        <w:t xml:space="preserve"> for Class B</w:t>
      </w:r>
      <w:r w:rsidRPr="002F7551">
        <w:t xml:space="preserve"> in addition </w:t>
      </w:r>
      <w:r w:rsidR="009D2356" w:rsidRPr="002F7551">
        <w:t xml:space="preserve">to </w:t>
      </w:r>
      <w:r w:rsidRPr="002F7551">
        <w:t>CSI-RS densities of 1 and 1/2.  Based on our results, we made the following observations and proposal:</w:t>
      </w:r>
    </w:p>
    <w:p w14:paraId="35CEA417" w14:textId="0473C894" w:rsidR="00ED1D3D" w:rsidRDefault="00E5689D">
      <w:pPr>
        <w:pStyle w:val="TOC1"/>
        <w:rPr>
          <w:rFonts w:asciiTheme="minorHAnsi" w:eastAsiaTheme="minorEastAsia" w:hAnsiTheme="minorHAnsi" w:cstheme="minorBidi"/>
          <w:b w:val="0"/>
          <w:sz w:val="22"/>
          <w:lang w:eastAsia="en-US"/>
        </w:rPr>
      </w:pPr>
      <w:r w:rsidRPr="00A17E5B">
        <w:rPr>
          <w:bCs/>
          <w:highlight w:val="yellow"/>
        </w:rPr>
        <w:fldChar w:fldCharType="begin"/>
      </w:r>
      <w:r w:rsidRPr="000C488D">
        <w:rPr>
          <w:bCs/>
          <w:highlight w:val="yellow"/>
        </w:rPr>
        <w:instrText xml:space="preserve"> TOC \n \h \z \t "Observation,1" </w:instrText>
      </w:r>
      <w:r w:rsidRPr="00A17E5B">
        <w:rPr>
          <w:bCs/>
          <w:highlight w:val="yellow"/>
        </w:rPr>
        <w:fldChar w:fldCharType="separate"/>
      </w:r>
      <w:hyperlink w:anchor="_Toc466857699" w:history="1">
        <w:r w:rsidR="00ED1D3D" w:rsidRPr="00A77908">
          <w:rPr>
            <w:rStyle w:val="Hyperlink"/>
          </w:rPr>
          <w:t>Observation 1</w:t>
        </w:r>
        <w:r w:rsidR="00ED1D3D">
          <w:rPr>
            <w:rFonts w:asciiTheme="minorHAnsi" w:eastAsiaTheme="minorEastAsia" w:hAnsiTheme="minorHAnsi" w:cstheme="minorBidi"/>
            <w:b w:val="0"/>
            <w:sz w:val="22"/>
            <w:lang w:eastAsia="en-US"/>
          </w:rPr>
          <w:tab/>
        </w:r>
        <w:r w:rsidR="00ED1D3D" w:rsidRPr="00A77908">
          <w:rPr>
            <w:rStyle w:val="Hyperlink"/>
          </w:rPr>
          <w:t>With CSI-RS reuse 1, Class B CSI-RS densities 1/3 and 1/4 can outperform a configuration with CSI-RS density 1 in terms of cell edge and mean user throughput for 3D-UMi.</w:t>
        </w:r>
      </w:hyperlink>
    </w:p>
    <w:p w14:paraId="5379E97C" w14:textId="5530C746" w:rsidR="00ED1D3D" w:rsidRDefault="00ED1D3D">
      <w:pPr>
        <w:pStyle w:val="TOC1"/>
        <w:rPr>
          <w:rFonts w:asciiTheme="minorHAnsi" w:eastAsiaTheme="minorEastAsia" w:hAnsiTheme="minorHAnsi" w:cstheme="minorBidi"/>
          <w:b w:val="0"/>
          <w:sz w:val="22"/>
          <w:lang w:eastAsia="en-US"/>
        </w:rPr>
      </w:pPr>
      <w:hyperlink w:anchor="_Toc466857700" w:history="1">
        <w:r w:rsidRPr="00A77908">
          <w:rPr>
            <w:rStyle w:val="Hyperlink"/>
          </w:rPr>
          <w:t>Observation 2</w:t>
        </w:r>
        <w:r>
          <w:rPr>
            <w:rFonts w:asciiTheme="minorHAnsi" w:eastAsiaTheme="minorEastAsia" w:hAnsiTheme="minorHAnsi" w:cstheme="minorBidi"/>
            <w:b w:val="0"/>
            <w:sz w:val="22"/>
            <w:lang w:eastAsia="en-US"/>
          </w:rPr>
          <w:tab/>
        </w:r>
        <w:r w:rsidRPr="00A77908">
          <w:rPr>
            <w:rStyle w:val="Hyperlink"/>
          </w:rPr>
          <w:t>With CSI-RS reuse 1, a Class B CSI-RS density of 1/8 results in performance losses compared to a configuration with CSI-RS density 1.</w:t>
        </w:r>
      </w:hyperlink>
    </w:p>
    <w:p w14:paraId="7E03FD14" w14:textId="77777777" w:rsidR="00ED1D3D" w:rsidRDefault="00E5689D" w:rsidP="003831BA">
      <w:pPr>
        <w:pStyle w:val="TOC1"/>
        <w:jc w:val="both"/>
      </w:pPr>
      <w:r w:rsidRPr="00A17E5B">
        <w:rPr>
          <w:bCs/>
          <w:highlight w:val="yellow"/>
        </w:rPr>
        <w:fldChar w:fldCharType="end"/>
      </w:r>
      <w:r w:rsidRPr="00A17E5B">
        <w:rPr>
          <w:b w:val="0"/>
          <w:bCs/>
          <w:highlight w:val="yellow"/>
        </w:rPr>
        <w:fldChar w:fldCharType="begin"/>
      </w:r>
      <w:r w:rsidRPr="000C488D">
        <w:rPr>
          <w:bCs/>
          <w:highlight w:val="yellow"/>
        </w:rPr>
        <w:instrText xml:space="preserve"> TOC \f \n \p " " \t "Proposal,1" </w:instrText>
      </w:r>
      <w:r w:rsidRPr="00A17E5B">
        <w:rPr>
          <w:b w:val="0"/>
          <w:bCs/>
          <w:highlight w:val="yellow"/>
        </w:rPr>
        <w:fldChar w:fldCharType="separate"/>
      </w:r>
    </w:p>
    <w:p w14:paraId="7A10D881" w14:textId="77777777" w:rsidR="00ED1D3D" w:rsidRDefault="00ED1D3D">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For Class B eFD-MIMO, a CSI-RS density value of 1/3 should be supported in addition to CSI-RS density values of 1 and 1/2.</w:t>
      </w:r>
    </w:p>
    <w:p w14:paraId="035EDFE1" w14:textId="67CB4095" w:rsidR="00C01F33" w:rsidRPr="009020FE" w:rsidRDefault="00E5689D" w:rsidP="003831BA">
      <w:pPr>
        <w:pStyle w:val="BodyText"/>
        <w:jc w:val="both"/>
        <w:rPr>
          <w:b/>
          <w:bCs/>
        </w:rPr>
      </w:pPr>
      <w:r w:rsidRPr="00A17E5B">
        <w:rPr>
          <w:b/>
          <w:bCs/>
          <w:highlight w:val="yellow"/>
        </w:rPr>
        <w:fldChar w:fldCharType="end"/>
      </w:r>
    </w:p>
    <w:p w14:paraId="54176F41" w14:textId="77777777" w:rsidR="000C488D" w:rsidRPr="002F7551" w:rsidRDefault="000C488D" w:rsidP="00E5689D">
      <w:pPr>
        <w:pStyle w:val="BodyText"/>
        <w:rPr>
          <w:b/>
          <w:bCs/>
        </w:rPr>
      </w:pPr>
      <w:bookmarkStart w:id="59" w:name="_GoBack"/>
      <w:bookmarkEnd w:id="59"/>
    </w:p>
    <w:p w14:paraId="78D71D76" w14:textId="77777777" w:rsidR="00855693" w:rsidRPr="00CE0424" w:rsidRDefault="00855693" w:rsidP="00855693">
      <w:pPr>
        <w:pStyle w:val="Heading1"/>
      </w:pPr>
      <w:bookmarkStart w:id="60" w:name="_In-sequence_SDU_delivery"/>
      <w:bookmarkStart w:id="61" w:name="_Ref174151459"/>
      <w:bookmarkStart w:id="62" w:name="_Ref189809556"/>
      <w:bookmarkEnd w:id="60"/>
      <w:r>
        <w:lastRenderedPageBreak/>
        <w:t>Appendix</w:t>
      </w:r>
      <w:r w:rsidR="00DE18DC">
        <w:t xml:space="preserve"> A</w:t>
      </w:r>
    </w:p>
    <w:tbl>
      <w:tblPr>
        <w:tblStyle w:val="LightList-Accent3"/>
        <w:tblW w:w="7605" w:type="dxa"/>
        <w:tblLook w:val="0000" w:firstRow="0" w:lastRow="0" w:firstColumn="0" w:lastColumn="0" w:noHBand="0" w:noVBand="0"/>
      </w:tblPr>
      <w:tblGrid>
        <w:gridCol w:w="3045"/>
        <w:gridCol w:w="4560"/>
      </w:tblGrid>
      <w:tr w:rsidR="00EE6C04" w:rsidRPr="00886536" w14:paraId="53B527F1" w14:textId="77777777" w:rsidTr="00EE6C04">
        <w:trPr>
          <w:cnfStyle w:val="000000100000" w:firstRow="0" w:lastRow="0" w:firstColumn="0" w:lastColumn="0" w:oddVBand="0" w:evenVBand="0" w:oddHBand="1" w:evenHBand="0" w:firstRowFirstColumn="0" w:firstRowLastColumn="0" w:lastRowFirstColumn="0" w:lastRowLastColumn="0"/>
          <w:trHeight w:val="255"/>
        </w:trPr>
        <w:tc>
          <w:tcPr>
            <w:cnfStyle w:val="000010000000" w:firstRow="0" w:lastRow="0" w:firstColumn="0" w:lastColumn="0" w:oddVBand="1" w:evenVBand="0" w:oddHBand="0" w:evenHBand="0" w:firstRowFirstColumn="0" w:firstRowLastColumn="0" w:lastRowFirstColumn="0" w:lastRowLastColumn="0"/>
            <w:tcW w:w="7605" w:type="dxa"/>
            <w:gridSpan w:val="2"/>
          </w:tcPr>
          <w:p w14:paraId="6F921ED1" w14:textId="77777777" w:rsidR="00EE6C04" w:rsidRPr="00886536" w:rsidRDefault="00EE6C04" w:rsidP="00EE6C04">
            <w:pPr>
              <w:pStyle w:val="BodyText"/>
              <w:keepNext/>
              <w:jc w:val="center"/>
            </w:pPr>
            <w:r w:rsidRPr="00886536">
              <w:rPr>
                <w:b/>
                <w:bCs/>
              </w:rPr>
              <w:t>Simulation parameters</w:t>
            </w:r>
          </w:p>
        </w:tc>
      </w:tr>
      <w:tr w:rsidR="00EE6C04" w:rsidRPr="00886536" w14:paraId="01A6DA58" w14:textId="77777777" w:rsidTr="00EE6C04">
        <w:tc>
          <w:tcPr>
            <w:cnfStyle w:val="000010000000" w:firstRow="0" w:lastRow="0" w:firstColumn="0" w:lastColumn="0" w:oddVBand="1" w:evenVBand="0" w:oddHBand="0" w:evenHBand="0" w:firstRowFirstColumn="0" w:firstRowLastColumn="0" w:lastRowFirstColumn="0" w:lastRowLastColumn="0"/>
            <w:tcW w:w="3045" w:type="dxa"/>
          </w:tcPr>
          <w:p w14:paraId="67CA37AB" w14:textId="77777777" w:rsidR="00EE6C04" w:rsidRPr="00886536" w:rsidRDefault="00EE6C04" w:rsidP="00121B10">
            <w:pPr>
              <w:pStyle w:val="BodyText"/>
              <w:keepNext/>
              <w:spacing w:after="0"/>
            </w:pPr>
            <w:r w:rsidRPr="00886536">
              <w:t>Carrier frequency</w:t>
            </w:r>
          </w:p>
        </w:tc>
        <w:tc>
          <w:tcPr>
            <w:tcW w:w="4560" w:type="dxa"/>
          </w:tcPr>
          <w:p w14:paraId="53C68345" w14:textId="77777777" w:rsidR="00EE6C04" w:rsidRPr="00886536" w:rsidRDefault="00EE6C04" w:rsidP="00121B10">
            <w:pPr>
              <w:pStyle w:val="BodyText"/>
              <w:keepNext/>
              <w:spacing w:after="0"/>
              <w:cnfStyle w:val="000000000000" w:firstRow="0" w:lastRow="0" w:firstColumn="0" w:lastColumn="0" w:oddVBand="0" w:evenVBand="0" w:oddHBand="0" w:evenHBand="0" w:firstRowFirstColumn="0" w:firstRowLastColumn="0" w:lastRowFirstColumn="0" w:lastRowLastColumn="0"/>
            </w:pPr>
            <w:r w:rsidRPr="00886536">
              <w:t xml:space="preserve">2 GHz </w:t>
            </w:r>
          </w:p>
        </w:tc>
      </w:tr>
      <w:tr w:rsidR="00EE6C04" w:rsidRPr="005404D6" w14:paraId="7A29809F" w14:textId="77777777" w:rsidTr="00EE6C0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45" w:type="dxa"/>
          </w:tcPr>
          <w:p w14:paraId="79130123" w14:textId="77777777" w:rsidR="00EE6C04" w:rsidRPr="00886536" w:rsidRDefault="00EE6C04" w:rsidP="00121B10">
            <w:pPr>
              <w:pStyle w:val="BodyText"/>
              <w:keepNext/>
              <w:spacing w:after="0"/>
            </w:pPr>
            <w:r w:rsidRPr="00886536">
              <w:t>Bandwidth</w:t>
            </w:r>
          </w:p>
        </w:tc>
        <w:tc>
          <w:tcPr>
            <w:tcW w:w="4560" w:type="dxa"/>
          </w:tcPr>
          <w:p w14:paraId="691F8B22" w14:textId="77777777" w:rsidR="00EE6C04" w:rsidRPr="005404D6" w:rsidRDefault="00EE6C04" w:rsidP="00121B10">
            <w:pPr>
              <w:pStyle w:val="BodyText"/>
              <w:keepNext/>
              <w:spacing w:after="0"/>
              <w:cnfStyle w:val="000000100000" w:firstRow="0" w:lastRow="0" w:firstColumn="0" w:lastColumn="0" w:oddVBand="0" w:evenVBand="0" w:oddHBand="1" w:evenHBand="0" w:firstRowFirstColumn="0" w:firstRowLastColumn="0" w:lastRowFirstColumn="0" w:lastRowLastColumn="0"/>
            </w:pPr>
            <w:r w:rsidRPr="005404D6">
              <w:t xml:space="preserve">10 MHz </w:t>
            </w:r>
          </w:p>
        </w:tc>
      </w:tr>
      <w:tr w:rsidR="00EE6C04" w:rsidRPr="00AE4A18" w14:paraId="58364353" w14:textId="77777777" w:rsidTr="00EE6C04">
        <w:tc>
          <w:tcPr>
            <w:cnfStyle w:val="000010000000" w:firstRow="0" w:lastRow="0" w:firstColumn="0" w:lastColumn="0" w:oddVBand="1" w:evenVBand="0" w:oddHBand="0" w:evenHBand="0" w:firstRowFirstColumn="0" w:firstRowLastColumn="0" w:lastRowFirstColumn="0" w:lastRowLastColumn="0"/>
            <w:tcW w:w="3045" w:type="dxa"/>
          </w:tcPr>
          <w:p w14:paraId="25385BD5" w14:textId="77777777" w:rsidR="00EE6C04" w:rsidRPr="00886536" w:rsidRDefault="00EE6C04" w:rsidP="00121B10">
            <w:pPr>
              <w:pStyle w:val="BodyText"/>
              <w:keepNext/>
              <w:spacing w:after="0"/>
            </w:pPr>
            <w:r w:rsidRPr="00886536">
              <w:t>Scenarios</w:t>
            </w:r>
          </w:p>
        </w:tc>
        <w:tc>
          <w:tcPr>
            <w:tcW w:w="4560" w:type="dxa"/>
          </w:tcPr>
          <w:p w14:paraId="7E27CED2" w14:textId="4549E6B6" w:rsidR="00EE6C04" w:rsidRPr="005404D6" w:rsidRDefault="00EE6C04" w:rsidP="00121B10">
            <w:pPr>
              <w:pStyle w:val="BodyText"/>
              <w:keepNext/>
              <w:spacing w:after="0"/>
              <w:cnfStyle w:val="000000000000" w:firstRow="0" w:lastRow="0" w:firstColumn="0" w:lastColumn="0" w:oddVBand="0" w:evenVBand="0" w:oddHBand="0" w:evenHBand="0" w:firstRowFirstColumn="0" w:firstRowLastColumn="0" w:lastRowFirstColumn="0" w:lastRowLastColumn="0"/>
            </w:pPr>
            <w:r w:rsidRPr="005404D6">
              <w:t>3D</w:t>
            </w:r>
            <w:r w:rsidR="003831BA">
              <w:t>-</w:t>
            </w:r>
            <w:r w:rsidRPr="005404D6">
              <w:t xml:space="preserve">UMi 200m ISD, </w:t>
            </w:r>
            <w:r w:rsidR="003831BA">
              <w:t>3D-</w:t>
            </w:r>
            <w:r w:rsidRPr="005404D6">
              <w:t>UMa 500m ISD</w:t>
            </w:r>
          </w:p>
        </w:tc>
      </w:tr>
      <w:tr w:rsidR="00EE6C04" w:rsidRPr="002F7551" w14:paraId="07FA5BFE" w14:textId="77777777" w:rsidTr="00EE6C0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45" w:type="dxa"/>
          </w:tcPr>
          <w:p w14:paraId="34C1BCDE" w14:textId="77777777" w:rsidR="00EE6C04" w:rsidRPr="00886536" w:rsidRDefault="00EE6C04" w:rsidP="00121B10">
            <w:pPr>
              <w:pStyle w:val="BodyText"/>
              <w:keepNext/>
              <w:spacing w:after="0"/>
            </w:pPr>
            <w:r>
              <w:t>Antenna Configurations</w:t>
            </w:r>
          </w:p>
        </w:tc>
        <w:tc>
          <w:tcPr>
            <w:tcW w:w="4560" w:type="dxa"/>
          </w:tcPr>
          <w:p w14:paraId="077751D7" w14:textId="66059441" w:rsidR="00EE6C04" w:rsidRPr="002F7551" w:rsidRDefault="00A17E5B" w:rsidP="00121B10">
            <w:pPr>
              <w:pStyle w:val="BodyText"/>
              <w:keepNext/>
              <w:spacing w:after="0"/>
              <w:cnfStyle w:val="000000100000" w:firstRow="0" w:lastRow="0" w:firstColumn="0" w:lastColumn="0" w:oddVBand="0" w:evenVBand="0" w:oddHBand="1" w:evenHBand="0" w:firstRowFirstColumn="0" w:firstRowLastColumn="0" w:lastRowFirstColumn="0" w:lastRowLastColumn="0"/>
            </w:pPr>
            <w:r w:rsidRPr="002F7551">
              <w:t>4x8</w:t>
            </w:r>
            <w:r w:rsidR="00EE6C04" w:rsidRPr="002F7551">
              <w:t xml:space="preserve"> with 2x1 virtualization </w:t>
            </w:r>
          </w:p>
          <w:p w14:paraId="078B59A2" w14:textId="40D4D256" w:rsidR="00EE6C04" w:rsidRPr="002F7551" w:rsidRDefault="00EE6C04" w:rsidP="00121B10">
            <w:pPr>
              <w:pStyle w:val="BodyText"/>
              <w:keepNext/>
              <w:spacing w:after="0"/>
              <w:cnfStyle w:val="000000100000" w:firstRow="0" w:lastRow="0" w:firstColumn="0" w:lastColumn="0" w:oddVBand="0" w:evenVBand="0" w:oddHBand="1" w:evenHBand="0" w:firstRowFirstColumn="0" w:firstRowLastColumn="0" w:lastRowFirstColumn="0" w:lastRowLastColumn="0"/>
            </w:pPr>
            <w:r w:rsidRPr="002F7551">
              <w:t xml:space="preserve">tilt: 130° </w:t>
            </w:r>
          </w:p>
        </w:tc>
      </w:tr>
      <w:tr w:rsidR="00EE6C04" w:rsidRPr="005404D6" w14:paraId="0BA75A83" w14:textId="77777777" w:rsidTr="00EE6C04">
        <w:tc>
          <w:tcPr>
            <w:cnfStyle w:val="000010000000" w:firstRow="0" w:lastRow="0" w:firstColumn="0" w:lastColumn="0" w:oddVBand="1" w:evenVBand="0" w:oddHBand="0" w:evenHBand="0" w:firstRowFirstColumn="0" w:firstRowLastColumn="0" w:lastRowFirstColumn="0" w:lastRowLastColumn="0"/>
            <w:tcW w:w="3045" w:type="dxa"/>
          </w:tcPr>
          <w:p w14:paraId="2AA7E555" w14:textId="77777777" w:rsidR="00EE6C04" w:rsidRPr="00886536" w:rsidRDefault="00EE6C04" w:rsidP="00121B10">
            <w:pPr>
              <w:pStyle w:val="BodyText"/>
              <w:keepNext/>
              <w:spacing w:after="0"/>
            </w:pPr>
            <w:r w:rsidRPr="00886536">
              <w:t>Wrapping</w:t>
            </w:r>
          </w:p>
        </w:tc>
        <w:tc>
          <w:tcPr>
            <w:tcW w:w="4560" w:type="dxa"/>
          </w:tcPr>
          <w:p w14:paraId="0615C15A" w14:textId="77777777" w:rsidR="00EE6C04" w:rsidRPr="005404D6" w:rsidRDefault="00EE6C04" w:rsidP="00121B10">
            <w:pPr>
              <w:pStyle w:val="BodyText"/>
              <w:keepNext/>
              <w:spacing w:after="0"/>
              <w:cnfStyle w:val="000000000000" w:firstRow="0" w:lastRow="0" w:firstColumn="0" w:lastColumn="0" w:oddVBand="0" w:evenVBand="0" w:oddHBand="0" w:evenHBand="0" w:firstRowFirstColumn="0" w:firstRowLastColumn="0" w:lastRowFirstColumn="0" w:lastRowLastColumn="0"/>
            </w:pPr>
            <w:r w:rsidRPr="005404D6">
              <w:t>Radio distance based</w:t>
            </w:r>
          </w:p>
        </w:tc>
      </w:tr>
      <w:tr w:rsidR="00EE6C04" w:rsidRPr="005404D6" w14:paraId="3B0FE18D" w14:textId="77777777" w:rsidTr="00EE6C0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45" w:type="dxa"/>
          </w:tcPr>
          <w:p w14:paraId="2E480BA3" w14:textId="77777777" w:rsidR="00EE6C04" w:rsidRPr="00886536" w:rsidRDefault="00EE6C04" w:rsidP="00121B10">
            <w:pPr>
              <w:pStyle w:val="BodyText"/>
              <w:keepNext/>
              <w:spacing w:after="0"/>
            </w:pPr>
            <w:r w:rsidRPr="00886536">
              <w:t>UE receiver</w:t>
            </w:r>
          </w:p>
        </w:tc>
        <w:tc>
          <w:tcPr>
            <w:tcW w:w="4560" w:type="dxa"/>
          </w:tcPr>
          <w:p w14:paraId="1CF340F6" w14:textId="77777777" w:rsidR="00EE6C04" w:rsidRPr="005404D6" w:rsidRDefault="00EE6C04" w:rsidP="00121B10">
            <w:pPr>
              <w:pStyle w:val="BodyText"/>
              <w:keepNext/>
              <w:spacing w:after="0"/>
              <w:cnfStyle w:val="000000100000" w:firstRow="0" w:lastRow="0" w:firstColumn="0" w:lastColumn="0" w:oddVBand="0" w:evenVBand="0" w:oddHBand="1" w:evenHBand="0" w:firstRowFirstColumn="0" w:firstRowLastColumn="0" w:lastRowFirstColumn="0" w:lastRowLastColumn="0"/>
            </w:pPr>
            <w:r w:rsidRPr="005404D6">
              <w:t>MMSE-IRC</w:t>
            </w:r>
          </w:p>
        </w:tc>
      </w:tr>
      <w:tr w:rsidR="00EE6C04" w:rsidRPr="005404D6" w14:paraId="7A26ED08" w14:textId="77777777" w:rsidTr="00EE6C04">
        <w:tc>
          <w:tcPr>
            <w:cnfStyle w:val="000010000000" w:firstRow="0" w:lastRow="0" w:firstColumn="0" w:lastColumn="0" w:oddVBand="1" w:evenVBand="0" w:oddHBand="0" w:evenHBand="0" w:firstRowFirstColumn="0" w:firstRowLastColumn="0" w:lastRowFirstColumn="0" w:lastRowLastColumn="0"/>
            <w:tcW w:w="3045" w:type="dxa"/>
          </w:tcPr>
          <w:p w14:paraId="6B4CC34C" w14:textId="77777777" w:rsidR="00EE6C04" w:rsidRPr="00886536" w:rsidRDefault="00EE6C04" w:rsidP="00121B10">
            <w:pPr>
              <w:pStyle w:val="BodyText"/>
              <w:keepNext/>
              <w:spacing w:after="0"/>
            </w:pPr>
            <w:r w:rsidRPr="00886536">
              <w:t>CSI periodicity</w:t>
            </w:r>
          </w:p>
        </w:tc>
        <w:tc>
          <w:tcPr>
            <w:tcW w:w="4560" w:type="dxa"/>
          </w:tcPr>
          <w:p w14:paraId="7AED3C15" w14:textId="77777777" w:rsidR="00EE6C04" w:rsidRPr="005404D6" w:rsidRDefault="00EE6C04" w:rsidP="00121B10">
            <w:pPr>
              <w:pStyle w:val="BodyText"/>
              <w:keepNext/>
              <w:spacing w:after="0"/>
              <w:cnfStyle w:val="000000000000" w:firstRow="0" w:lastRow="0" w:firstColumn="0" w:lastColumn="0" w:oddVBand="0" w:evenVBand="0" w:oddHBand="0" w:evenHBand="0" w:firstRowFirstColumn="0" w:firstRowLastColumn="0" w:lastRowFirstColumn="0" w:lastRowLastColumn="0"/>
            </w:pPr>
            <w:r w:rsidRPr="005404D6">
              <w:t>5 ms</w:t>
            </w:r>
          </w:p>
        </w:tc>
      </w:tr>
      <w:tr w:rsidR="00EE6C04" w:rsidRPr="005404D6" w14:paraId="0FA2998C" w14:textId="77777777" w:rsidTr="00EE6C0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45" w:type="dxa"/>
          </w:tcPr>
          <w:p w14:paraId="42605267" w14:textId="77777777" w:rsidR="00EE6C04" w:rsidRPr="00886536" w:rsidRDefault="00EE6C04" w:rsidP="00121B10">
            <w:pPr>
              <w:pStyle w:val="BodyText"/>
              <w:keepNext/>
              <w:spacing w:after="0"/>
            </w:pPr>
            <w:r w:rsidRPr="00886536">
              <w:t xml:space="preserve">CSI delay </w:t>
            </w:r>
          </w:p>
        </w:tc>
        <w:tc>
          <w:tcPr>
            <w:tcW w:w="4560" w:type="dxa"/>
          </w:tcPr>
          <w:p w14:paraId="0446150F" w14:textId="77777777" w:rsidR="00EE6C04" w:rsidRPr="005404D6" w:rsidRDefault="00EE6C04" w:rsidP="00121B10">
            <w:pPr>
              <w:pStyle w:val="BodyText"/>
              <w:keepNext/>
              <w:spacing w:after="0"/>
              <w:cnfStyle w:val="000000100000" w:firstRow="0" w:lastRow="0" w:firstColumn="0" w:lastColumn="0" w:oddVBand="0" w:evenVBand="0" w:oddHBand="1" w:evenHBand="0" w:firstRowFirstColumn="0" w:firstRowLastColumn="0" w:lastRowFirstColumn="0" w:lastRowLastColumn="0"/>
            </w:pPr>
            <w:r w:rsidRPr="005404D6">
              <w:t>5 ms</w:t>
            </w:r>
          </w:p>
        </w:tc>
      </w:tr>
      <w:tr w:rsidR="00EE6C04" w:rsidRPr="005404D6" w14:paraId="279DC670" w14:textId="77777777" w:rsidTr="00EE6C04">
        <w:tc>
          <w:tcPr>
            <w:cnfStyle w:val="000010000000" w:firstRow="0" w:lastRow="0" w:firstColumn="0" w:lastColumn="0" w:oddVBand="1" w:evenVBand="0" w:oddHBand="0" w:evenHBand="0" w:firstRowFirstColumn="0" w:firstRowLastColumn="0" w:lastRowFirstColumn="0" w:lastRowLastColumn="0"/>
            <w:tcW w:w="3045" w:type="dxa"/>
          </w:tcPr>
          <w:p w14:paraId="6BE95311" w14:textId="77777777" w:rsidR="00EE6C04" w:rsidRPr="00886536" w:rsidRDefault="00EE6C04" w:rsidP="00121B10">
            <w:pPr>
              <w:pStyle w:val="BodyText"/>
              <w:keepNext/>
              <w:spacing w:after="0"/>
            </w:pPr>
            <w:r w:rsidRPr="00886536">
              <w:t>CSI mode</w:t>
            </w:r>
          </w:p>
        </w:tc>
        <w:tc>
          <w:tcPr>
            <w:tcW w:w="4560" w:type="dxa"/>
          </w:tcPr>
          <w:p w14:paraId="7124B0C1" w14:textId="77777777" w:rsidR="00EE6C04" w:rsidRPr="005404D6" w:rsidRDefault="00EE6C04" w:rsidP="00121B10">
            <w:pPr>
              <w:pStyle w:val="BodyText"/>
              <w:keepNext/>
              <w:spacing w:after="0"/>
              <w:cnfStyle w:val="000000000000" w:firstRow="0" w:lastRow="0" w:firstColumn="0" w:lastColumn="0" w:oddVBand="0" w:evenVBand="0" w:oddHBand="0" w:evenHBand="0" w:firstRowFirstColumn="0" w:firstRowLastColumn="0" w:lastRowFirstColumn="0" w:lastRowLastColumn="0"/>
            </w:pPr>
            <w:r>
              <w:t>PUSCH M</w:t>
            </w:r>
            <w:r w:rsidRPr="005404D6">
              <w:t>ode 3-2</w:t>
            </w:r>
          </w:p>
        </w:tc>
      </w:tr>
      <w:tr w:rsidR="00EE6C04" w:rsidRPr="005404D6" w14:paraId="7E5FC003" w14:textId="77777777" w:rsidTr="00EE6C0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45" w:type="dxa"/>
          </w:tcPr>
          <w:p w14:paraId="6AD286EF" w14:textId="77777777" w:rsidR="00EE6C04" w:rsidRPr="00886536" w:rsidRDefault="00EE6C04" w:rsidP="00121B10">
            <w:pPr>
              <w:pStyle w:val="BodyText"/>
              <w:keepNext/>
              <w:spacing w:after="0"/>
            </w:pPr>
            <w:r>
              <w:t>Outer loop Link Adaptation</w:t>
            </w:r>
          </w:p>
        </w:tc>
        <w:tc>
          <w:tcPr>
            <w:tcW w:w="4560" w:type="dxa"/>
          </w:tcPr>
          <w:p w14:paraId="298F6D45" w14:textId="77777777" w:rsidR="00EE6C04" w:rsidRPr="005404D6" w:rsidRDefault="00EE6C04" w:rsidP="00121B10">
            <w:pPr>
              <w:pStyle w:val="BodyText"/>
              <w:keepNext/>
              <w:spacing w:after="0"/>
              <w:cnfStyle w:val="000000100000" w:firstRow="0" w:lastRow="0" w:firstColumn="0" w:lastColumn="0" w:oddVBand="0" w:evenVBand="0" w:oddHBand="1" w:evenHBand="0" w:firstRowFirstColumn="0" w:firstRowLastColumn="0" w:lastRowFirstColumn="0" w:lastRowLastColumn="0"/>
            </w:pPr>
            <w:r w:rsidRPr="005404D6">
              <w:t>Yes, 10% BLER target</w:t>
            </w:r>
          </w:p>
        </w:tc>
      </w:tr>
      <w:tr w:rsidR="00EE6C04" w:rsidRPr="005404D6" w14:paraId="3AADD21C" w14:textId="77777777" w:rsidTr="00EE6C04">
        <w:tc>
          <w:tcPr>
            <w:cnfStyle w:val="000010000000" w:firstRow="0" w:lastRow="0" w:firstColumn="0" w:lastColumn="0" w:oddVBand="1" w:evenVBand="0" w:oddHBand="0" w:evenHBand="0" w:firstRowFirstColumn="0" w:firstRowLastColumn="0" w:lastRowFirstColumn="0" w:lastRowLastColumn="0"/>
            <w:tcW w:w="3045" w:type="dxa"/>
          </w:tcPr>
          <w:p w14:paraId="3A562C06" w14:textId="77777777" w:rsidR="00EE6C04" w:rsidRPr="00886536" w:rsidRDefault="00EE6C04" w:rsidP="00121B10">
            <w:pPr>
              <w:pStyle w:val="BodyText"/>
              <w:keepNext/>
              <w:spacing w:after="0"/>
            </w:pPr>
            <w:r w:rsidRPr="00886536">
              <w:t xml:space="preserve">UE noise figure </w:t>
            </w:r>
          </w:p>
        </w:tc>
        <w:tc>
          <w:tcPr>
            <w:tcW w:w="4560" w:type="dxa"/>
          </w:tcPr>
          <w:p w14:paraId="16E3C29D" w14:textId="77777777" w:rsidR="00EE6C04" w:rsidRPr="005404D6" w:rsidRDefault="00EE6C04" w:rsidP="00121B10">
            <w:pPr>
              <w:pStyle w:val="BodyText"/>
              <w:keepNext/>
              <w:spacing w:after="0"/>
              <w:cnfStyle w:val="000000000000" w:firstRow="0" w:lastRow="0" w:firstColumn="0" w:lastColumn="0" w:oddVBand="0" w:evenVBand="0" w:oddHBand="0" w:evenHBand="0" w:firstRowFirstColumn="0" w:firstRowLastColumn="0" w:lastRowFirstColumn="0" w:lastRowLastColumn="0"/>
            </w:pPr>
            <w:r w:rsidRPr="005404D6">
              <w:t>9 dB</w:t>
            </w:r>
          </w:p>
        </w:tc>
      </w:tr>
      <w:tr w:rsidR="00EE6C04" w:rsidRPr="00AE4A18" w14:paraId="3350DA41" w14:textId="77777777" w:rsidTr="00EE6C0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45" w:type="dxa"/>
          </w:tcPr>
          <w:p w14:paraId="3962442E" w14:textId="77777777" w:rsidR="00EE6C04" w:rsidRPr="00886536" w:rsidRDefault="00EE6C04" w:rsidP="00121B10">
            <w:pPr>
              <w:pStyle w:val="BodyText"/>
              <w:keepNext/>
              <w:spacing w:after="0"/>
            </w:pPr>
            <w:r w:rsidRPr="00886536">
              <w:t xml:space="preserve">eNB </w:t>
            </w:r>
            <w:proofErr w:type="spellStart"/>
            <w:r w:rsidRPr="00886536">
              <w:t>Tx</w:t>
            </w:r>
            <w:proofErr w:type="spellEnd"/>
            <w:r w:rsidRPr="00886536">
              <w:t xml:space="preserve"> power </w:t>
            </w:r>
          </w:p>
        </w:tc>
        <w:tc>
          <w:tcPr>
            <w:tcW w:w="4560" w:type="dxa"/>
          </w:tcPr>
          <w:p w14:paraId="09DE618B" w14:textId="77777777" w:rsidR="00EE6C04" w:rsidRPr="00DA2DFF" w:rsidRDefault="00EE6C04" w:rsidP="00121B10">
            <w:pPr>
              <w:pStyle w:val="BodyText"/>
              <w:keepNext/>
              <w:spacing w:after="0"/>
              <w:cnfStyle w:val="000000100000" w:firstRow="0" w:lastRow="0" w:firstColumn="0" w:lastColumn="0" w:oddVBand="0" w:evenVBand="0" w:oddHBand="1" w:evenHBand="0" w:firstRowFirstColumn="0" w:firstRowLastColumn="0" w:lastRowFirstColumn="0" w:lastRowLastColumn="0"/>
            </w:pPr>
            <w:r w:rsidRPr="00DA2DFF">
              <w:t xml:space="preserve">41 </w:t>
            </w:r>
            <w:proofErr w:type="spellStart"/>
            <w:r w:rsidRPr="00DA2DFF">
              <w:t>dBm</w:t>
            </w:r>
            <w:proofErr w:type="spellEnd"/>
            <w:r w:rsidRPr="00DA2DFF">
              <w:t xml:space="preserve"> (3D-UMi), 46 </w:t>
            </w:r>
            <w:proofErr w:type="spellStart"/>
            <w:r w:rsidRPr="00DA2DFF">
              <w:t>dBm</w:t>
            </w:r>
            <w:proofErr w:type="spellEnd"/>
            <w:r w:rsidRPr="00DA2DFF">
              <w:t xml:space="preserve"> (3D-UMa) </w:t>
            </w:r>
          </w:p>
        </w:tc>
      </w:tr>
      <w:tr w:rsidR="00EE6C04" w:rsidRPr="00AE4A18" w14:paraId="1E87960D" w14:textId="77777777" w:rsidTr="00EE6C04">
        <w:tc>
          <w:tcPr>
            <w:cnfStyle w:val="000010000000" w:firstRow="0" w:lastRow="0" w:firstColumn="0" w:lastColumn="0" w:oddVBand="1" w:evenVBand="0" w:oddHBand="0" w:evenHBand="0" w:firstRowFirstColumn="0" w:firstRowLastColumn="0" w:lastRowFirstColumn="0" w:lastRowLastColumn="0"/>
            <w:tcW w:w="3045" w:type="dxa"/>
          </w:tcPr>
          <w:p w14:paraId="3FD1B167" w14:textId="77777777" w:rsidR="00EE6C04" w:rsidRPr="00886536" w:rsidRDefault="00EE6C04" w:rsidP="00121B10">
            <w:pPr>
              <w:pStyle w:val="BodyText"/>
              <w:keepNext/>
              <w:spacing w:after="0"/>
            </w:pPr>
            <w:r w:rsidRPr="00886536">
              <w:t>Traffic model</w:t>
            </w:r>
          </w:p>
        </w:tc>
        <w:tc>
          <w:tcPr>
            <w:tcW w:w="4560" w:type="dxa"/>
          </w:tcPr>
          <w:p w14:paraId="6A8F8253" w14:textId="77777777" w:rsidR="00EE6C04" w:rsidRPr="00067A4F" w:rsidRDefault="00EE6C04" w:rsidP="00121B10">
            <w:pPr>
              <w:pStyle w:val="BodyText"/>
              <w:keepNext/>
              <w:spacing w:after="0"/>
              <w:cnfStyle w:val="000000000000" w:firstRow="0" w:lastRow="0" w:firstColumn="0" w:lastColumn="0" w:oddVBand="0" w:evenVBand="0" w:oddHBand="0" w:evenHBand="0" w:firstRowFirstColumn="0" w:firstRowLastColumn="0" w:lastRowFirstColumn="0" w:lastRowLastColumn="0"/>
            </w:pPr>
            <w:r w:rsidRPr="00067A4F">
              <w:t>FTP Model 1, 500 kB packet size</w:t>
            </w:r>
          </w:p>
        </w:tc>
      </w:tr>
      <w:tr w:rsidR="00EE6C04" w:rsidRPr="005404D6" w14:paraId="1B22C06E" w14:textId="77777777" w:rsidTr="00EE6C0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45" w:type="dxa"/>
          </w:tcPr>
          <w:p w14:paraId="529439C7" w14:textId="77777777" w:rsidR="00EE6C04" w:rsidRPr="00886536" w:rsidRDefault="00EE6C04" w:rsidP="00121B10">
            <w:pPr>
              <w:pStyle w:val="BodyText"/>
              <w:keepNext/>
              <w:spacing w:after="0"/>
            </w:pPr>
            <w:r w:rsidRPr="00886536">
              <w:t xml:space="preserve">UE speed </w:t>
            </w:r>
          </w:p>
        </w:tc>
        <w:tc>
          <w:tcPr>
            <w:tcW w:w="4560" w:type="dxa"/>
          </w:tcPr>
          <w:p w14:paraId="1B7964F5" w14:textId="77777777" w:rsidR="00EE6C04" w:rsidRPr="005404D6" w:rsidRDefault="00EE6C04" w:rsidP="00121B10">
            <w:pPr>
              <w:pStyle w:val="BodyText"/>
              <w:keepNext/>
              <w:spacing w:after="0"/>
              <w:cnfStyle w:val="000000100000" w:firstRow="0" w:lastRow="0" w:firstColumn="0" w:lastColumn="0" w:oddVBand="0" w:evenVBand="0" w:oddHBand="1" w:evenHBand="0" w:firstRowFirstColumn="0" w:firstRowLastColumn="0" w:lastRowFirstColumn="0" w:lastRowLastColumn="0"/>
            </w:pPr>
            <w:r w:rsidRPr="005404D6">
              <w:t>3 km/h</w:t>
            </w:r>
          </w:p>
        </w:tc>
      </w:tr>
      <w:tr w:rsidR="00EE6C04" w:rsidRPr="002F7551" w14:paraId="1BCC3147" w14:textId="77777777" w:rsidTr="00EE6C04">
        <w:tc>
          <w:tcPr>
            <w:cnfStyle w:val="000010000000" w:firstRow="0" w:lastRow="0" w:firstColumn="0" w:lastColumn="0" w:oddVBand="1" w:evenVBand="0" w:oddHBand="0" w:evenHBand="0" w:firstRowFirstColumn="0" w:firstRowLastColumn="0" w:lastRowFirstColumn="0" w:lastRowLastColumn="0"/>
            <w:tcW w:w="3045" w:type="dxa"/>
          </w:tcPr>
          <w:p w14:paraId="1F3D02FF" w14:textId="77777777" w:rsidR="00EE6C04" w:rsidRPr="00886536" w:rsidRDefault="00EE6C04" w:rsidP="00121B10">
            <w:pPr>
              <w:pStyle w:val="BodyText"/>
              <w:keepNext/>
              <w:spacing w:after="0"/>
            </w:pPr>
            <w:r w:rsidRPr="00886536">
              <w:t xml:space="preserve">Scheduling </w:t>
            </w:r>
          </w:p>
        </w:tc>
        <w:tc>
          <w:tcPr>
            <w:tcW w:w="4560" w:type="dxa"/>
          </w:tcPr>
          <w:p w14:paraId="02A8AB9C" w14:textId="77777777" w:rsidR="00EE6C04" w:rsidRPr="002F7551" w:rsidRDefault="00EE6C04" w:rsidP="00121B10">
            <w:pPr>
              <w:pStyle w:val="BodyText"/>
              <w:keepNext/>
              <w:spacing w:after="0"/>
              <w:cnfStyle w:val="000000000000" w:firstRow="0" w:lastRow="0" w:firstColumn="0" w:lastColumn="0" w:oddVBand="0" w:evenVBand="0" w:oddHBand="0" w:evenHBand="0" w:firstRowFirstColumn="0" w:firstRowLastColumn="0" w:lastRowFirstColumn="0" w:lastRowLastColumn="0"/>
            </w:pPr>
            <w:r w:rsidRPr="002F7551">
              <w:t>Proportional fair in time and frequency</w:t>
            </w:r>
          </w:p>
        </w:tc>
      </w:tr>
      <w:tr w:rsidR="00EE6C04" w:rsidRPr="005404D6" w14:paraId="0A708E93" w14:textId="77777777" w:rsidTr="00EE6C0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45" w:type="dxa"/>
          </w:tcPr>
          <w:p w14:paraId="038B2DB7" w14:textId="77777777" w:rsidR="00EE6C04" w:rsidRPr="00886536" w:rsidRDefault="00EE6C04" w:rsidP="00121B10">
            <w:pPr>
              <w:pStyle w:val="BodyText"/>
              <w:keepNext/>
              <w:spacing w:after="0"/>
            </w:pPr>
            <w:r w:rsidRPr="00886536">
              <w:t xml:space="preserve">CRS interference </w:t>
            </w:r>
          </w:p>
        </w:tc>
        <w:tc>
          <w:tcPr>
            <w:tcW w:w="4560" w:type="dxa"/>
          </w:tcPr>
          <w:p w14:paraId="0D658373" w14:textId="77777777" w:rsidR="00EE6C04" w:rsidRPr="005404D6" w:rsidRDefault="00EE6C04" w:rsidP="00121B10">
            <w:pPr>
              <w:pStyle w:val="BodyText"/>
              <w:keepNext/>
              <w:spacing w:after="0"/>
              <w:cnfStyle w:val="000000100000" w:firstRow="0" w:lastRow="0" w:firstColumn="0" w:lastColumn="0" w:oddVBand="0" w:evenVBand="0" w:oddHBand="1" w:evenHBand="0" w:firstRowFirstColumn="0" w:firstRowLastColumn="0" w:lastRowFirstColumn="0" w:lastRowLastColumn="0"/>
            </w:pPr>
            <w:r w:rsidRPr="005404D6">
              <w:t>2 CRS ports</w:t>
            </w:r>
            <w:r>
              <w:t>, Colliding CRS</w:t>
            </w:r>
            <w:r w:rsidRPr="005404D6">
              <w:t>.</w:t>
            </w:r>
          </w:p>
        </w:tc>
      </w:tr>
      <w:tr w:rsidR="00EE6C04" w:rsidRPr="005404D6" w14:paraId="14EC6961" w14:textId="77777777" w:rsidTr="00EE6C04">
        <w:tc>
          <w:tcPr>
            <w:cnfStyle w:val="000010000000" w:firstRow="0" w:lastRow="0" w:firstColumn="0" w:lastColumn="0" w:oddVBand="1" w:evenVBand="0" w:oddHBand="0" w:evenHBand="0" w:firstRowFirstColumn="0" w:firstRowLastColumn="0" w:lastRowFirstColumn="0" w:lastRowLastColumn="0"/>
            <w:tcW w:w="3045" w:type="dxa"/>
          </w:tcPr>
          <w:p w14:paraId="1B1A4EEF" w14:textId="77777777" w:rsidR="00EE6C04" w:rsidRPr="00886536" w:rsidRDefault="00EE6C04" w:rsidP="00121B10">
            <w:pPr>
              <w:pStyle w:val="BodyText"/>
              <w:keepNext/>
              <w:spacing w:after="0"/>
            </w:pPr>
            <w:r w:rsidRPr="00886536">
              <w:t>DMRS overhead</w:t>
            </w:r>
          </w:p>
        </w:tc>
        <w:tc>
          <w:tcPr>
            <w:tcW w:w="4560" w:type="dxa"/>
          </w:tcPr>
          <w:p w14:paraId="5B52DCC5" w14:textId="77777777" w:rsidR="00EE6C04" w:rsidRPr="005404D6" w:rsidRDefault="00EE6C04" w:rsidP="00121B10">
            <w:pPr>
              <w:pStyle w:val="BodyText"/>
              <w:keepNext/>
              <w:spacing w:after="0"/>
              <w:cnfStyle w:val="000000000000" w:firstRow="0" w:lastRow="0" w:firstColumn="0" w:lastColumn="0" w:oddVBand="0" w:evenVBand="0" w:oddHBand="0" w:evenHBand="0" w:firstRowFirstColumn="0" w:firstRowLastColumn="0" w:lastRowFirstColumn="0" w:lastRowLastColumn="0"/>
            </w:pPr>
            <w:r w:rsidRPr="005404D6">
              <w:t xml:space="preserve">2 </w:t>
            </w:r>
            <w:r>
              <w:t xml:space="preserve">DMRS </w:t>
            </w:r>
            <w:r w:rsidRPr="005404D6">
              <w:t>ports</w:t>
            </w:r>
          </w:p>
        </w:tc>
      </w:tr>
      <w:tr w:rsidR="00EE6C04" w:rsidRPr="002F7551" w14:paraId="0BF6AEDE" w14:textId="77777777" w:rsidTr="00EE6C0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45" w:type="dxa"/>
          </w:tcPr>
          <w:p w14:paraId="4C9372B9" w14:textId="77777777" w:rsidR="00EE6C04" w:rsidRPr="00886536" w:rsidRDefault="00EE6C04" w:rsidP="00121B10">
            <w:pPr>
              <w:pStyle w:val="BodyText"/>
              <w:keepNext/>
              <w:spacing w:after="0"/>
            </w:pPr>
            <w:r w:rsidRPr="00886536">
              <w:t>CSI-RS</w:t>
            </w:r>
          </w:p>
        </w:tc>
        <w:tc>
          <w:tcPr>
            <w:tcW w:w="4560" w:type="dxa"/>
          </w:tcPr>
          <w:p w14:paraId="4FA4FDCB" w14:textId="77777777" w:rsidR="00EE6C04" w:rsidRPr="002F7551" w:rsidRDefault="00EE6C04" w:rsidP="00121B10">
            <w:pPr>
              <w:pStyle w:val="BodyText"/>
              <w:keepNext/>
              <w:spacing w:after="0"/>
              <w:cnfStyle w:val="000000100000" w:firstRow="0" w:lastRow="0" w:firstColumn="0" w:lastColumn="0" w:oddVBand="0" w:evenVBand="0" w:oddHBand="1" w:evenHBand="0" w:firstRowFirstColumn="0" w:firstRowLastColumn="0" w:lastRowFirstColumn="0" w:lastRowLastColumn="0"/>
            </w:pPr>
            <w:r w:rsidRPr="002F7551">
              <w:t xml:space="preserve">Overhead accounted for.  </w:t>
            </w:r>
          </w:p>
          <w:p w14:paraId="03E53A35" w14:textId="0343FF61" w:rsidR="00EE6C04" w:rsidRPr="002F7551" w:rsidRDefault="00EE6C04" w:rsidP="00EE6C04">
            <w:pPr>
              <w:pStyle w:val="BodyText"/>
              <w:keepNext/>
              <w:spacing w:after="0"/>
              <w:cnfStyle w:val="000000100000" w:firstRow="0" w:lastRow="0" w:firstColumn="0" w:lastColumn="0" w:oddVBand="0" w:evenVBand="0" w:oddHBand="1" w:evenHBand="0" w:firstRowFirstColumn="0" w:firstRowLastColumn="0" w:lastRowFirstColumn="0" w:lastRowLastColumn="0"/>
            </w:pPr>
            <w:r w:rsidRPr="002F7551">
              <w:t>Channel estimation error modelled.</w:t>
            </w:r>
          </w:p>
        </w:tc>
      </w:tr>
      <w:tr w:rsidR="00EE6C04" w:rsidRPr="002F7551" w14:paraId="5694FFF6" w14:textId="77777777" w:rsidTr="00EE6C04">
        <w:tc>
          <w:tcPr>
            <w:cnfStyle w:val="000010000000" w:firstRow="0" w:lastRow="0" w:firstColumn="0" w:lastColumn="0" w:oddVBand="1" w:evenVBand="0" w:oddHBand="0" w:evenHBand="0" w:firstRowFirstColumn="0" w:firstRowLastColumn="0" w:lastRowFirstColumn="0" w:lastRowLastColumn="0"/>
            <w:tcW w:w="3045" w:type="dxa"/>
          </w:tcPr>
          <w:p w14:paraId="119F2330" w14:textId="77777777" w:rsidR="00EE6C04" w:rsidRPr="00886536" w:rsidRDefault="00EE6C04" w:rsidP="00121B10">
            <w:pPr>
              <w:pStyle w:val="BodyText"/>
              <w:keepNext/>
              <w:spacing w:after="0"/>
            </w:pPr>
            <w:r w:rsidRPr="00886536">
              <w:t>Codebook</w:t>
            </w:r>
          </w:p>
        </w:tc>
        <w:tc>
          <w:tcPr>
            <w:tcW w:w="4560" w:type="dxa"/>
          </w:tcPr>
          <w:p w14:paraId="2115A62E" w14:textId="77777777" w:rsidR="00EE6C04" w:rsidRPr="002F7551" w:rsidRDefault="00EE6C04" w:rsidP="00121B10">
            <w:pPr>
              <w:pStyle w:val="BodyText"/>
              <w:keepNext/>
              <w:spacing w:after="0"/>
              <w:cnfStyle w:val="000000000000" w:firstRow="0" w:lastRow="0" w:firstColumn="0" w:lastColumn="0" w:oddVBand="0" w:evenVBand="0" w:oddHBand="0" w:evenHBand="0" w:firstRowFirstColumn="0" w:firstRowLastColumn="0" w:lastRowFirstColumn="0" w:lastRowLastColumn="0"/>
            </w:pPr>
            <w:r w:rsidRPr="002F7551">
              <w:t>2D Grid of Beams based on DFT</w:t>
            </w:r>
          </w:p>
        </w:tc>
      </w:tr>
      <w:tr w:rsidR="00EE6C04" w:rsidRPr="005404D6" w14:paraId="4307004A" w14:textId="77777777" w:rsidTr="00EE6C0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45" w:type="dxa"/>
          </w:tcPr>
          <w:p w14:paraId="2D2C649F" w14:textId="77777777" w:rsidR="00EE6C04" w:rsidRPr="00886536" w:rsidRDefault="00EE6C04" w:rsidP="00121B10">
            <w:pPr>
              <w:pStyle w:val="BodyText"/>
              <w:keepNext/>
              <w:spacing w:after="0"/>
            </w:pPr>
            <w:r w:rsidRPr="00886536">
              <w:t>HARQ</w:t>
            </w:r>
          </w:p>
        </w:tc>
        <w:tc>
          <w:tcPr>
            <w:tcW w:w="4560" w:type="dxa"/>
          </w:tcPr>
          <w:p w14:paraId="1B1D02F4" w14:textId="77777777" w:rsidR="00EE6C04" w:rsidRPr="005404D6" w:rsidRDefault="00EE6C04" w:rsidP="00121B10">
            <w:pPr>
              <w:pStyle w:val="BodyText"/>
              <w:keepNext/>
              <w:spacing w:after="0"/>
              <w:cnfStyle w:val="000000100000" w:firstRow="0" w:lastRow="0" w:firstColumn="0" w:lastColumn="0" w:oddVBand="0" w:evenVBand="0" w:oddHBand="1" w:evenHBand="0" w:firstRowFirstColumn="0" w:firstRowLastColumn="0" w:lastRowFirstColumn="0" w:lastRowLastColumn="0"/>
            </w:pPr>
            <w:r w:rsidRPr="005404D6">
              <w:t>Max 5 retransmissions</w:t>
            </w:r>
          </w:p>
        </w:tc>
      </w:tr>
      <w:tr w:rsidR="00EE6C04" w:rsidRPr="002F7551" w14:paraId="5636B837" w14:textId="77777777" w:rsidTr="00EE6C04">
        <w:tc>
          <w:tcPr>
            <w:cnfStyle w:val="000010000000" w:firstRow="0" w:lastRow="0" w:firstColumn="0" w:lastColumn="0" w:oddVBand="1" w:evenVBand="0" w:oddHBand="0" w:evenHBand="0" w:firstRowFirstColumn="0" w:firstRowLastColumn="0" w:lastRowFirstColumn="0" w:lastRowLastColumn="0"/>
            <w:tcW w:w="3045" w:type="dxa"/>
          </w:tcPr>
          <w:p w14:paraId="7EA2F2D1" w14:textId="77777777" w:rsidR="00EE6C04" w:rsidRPr="00886536" w:rsidRDefault="00EE6C04" w:rsidP="00121B10">
            <w:pPr>
              <w:pStyle w:val="BodyText"/>
              <w:keepNext/>
              <w:spacing w:after="0"/>
            </w:pPr>
            <w:r w:rsidRPr="00886536">
              <w:t>Antenna spacing</w:t>
            </w:r>
          </w:p>
        </w:tc>
        <w:tc>
          <w:tcPr>
            <w:tcW w:w="4560" w:type="dxa"/>
          </w:tcPr>
          <w:p w14:paraId="4C4A3742" w14:textId="77777777" w:rsidR="00EE6C04" w:rsidRPr="002F7551" w:rsidRDefault="00EE6C04" w:rsidP="00121B10">
            <w:pPr>
              <w:pStyle w:val="BodyText"/>
              <w:keepNext/>
              <w:spacing w:after="0"/>
              <w:cnfStyle w:val="000000000000" w:firstRow="0" w:lastRow="0" w:firstColumn="0" w:lastColumn="0" w:oddVBand="0" w:evenVBand="0" w:oddHBand="0" w:evenHBand="0" w:firstRowFirstColumn="0" w:firstRowLastColumn="0" w:lastRowFirstColumn="0" w:lastRowLastColumn="0"/>
            </w:pPr>
            <w:r w:rsidRPr="002F7551">
              <w:t>0.8 lambda in vertical, 0.5 lambda in horizontal</w:t>
            </w:r>
          </w:p>
        </w:tc>
      </w:tr>
      <w:tr w:rsidR="00EE6C04" w:rsidRPr="005404D6" w14:paraId="4B829E0F" w14:textId="77777777" w:rsidTr="00EE6C04">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045" w:type="dxa"/>
          </w:tcPr>
          <w:p w14:paraId="0C45FCA3" w14:textId="77777777" w:rsidR="00EE6C04" w:rsidRPr="00886536" w:rsidRDefault="00EE6C04" w:rsidP="00121B10">
            <w:pPr>
              <w:pStyle w:val="BodyText"/>
              <w:spacing w:after="0"/>
            </w:pPr>
            <w:r w:rsidRPr="00886536">
              <w:t>Handover margin</w:t>
            </w:r>
          </w:p>
        </w:tc>
        <w:tc>
          <w:tcPr>
            <w:tcW w:w="4560" w:type="dxa"/>
          </w:tcPr>
          <w:p w14:paraId="73F9A6D8" w14:textId="77777777" w:rsidR="00EE6C04" w:rsidRPr="005404D6" w:rsidRDefault="00EE6C04" w:rsidP="00121B10">
            <w:pPr>
              <w:pStyle w:val="BodyText"/>
              <w:spacing w:after="0"/>
              <w:cnfStyle w:val="000000100000" w:firstRow="0" w:lastRow="0" w:firstColumn="0" w:lastColumn="0" w:oddVBand="0" w:evenVBand="0" w:oddHBand="1" w:evenHBand="0" w:firstRowFirstColumn="0" w:firstRowLastColumn="0" w:lastRowFirstColumn="0" w:lastRowLastColumn="0"/>
            </w:pPr>
            <w:r w:rsidRPr="005404D6">
              <w:t>3 dB</w:t>
            </w:r>
          </w:p>
        </w:tc>
      </w:tr>
      <w:bookmarkEnd w:id="61"/>
      <w:bookmarkEnd w:id="62"/>
    </w:tbl>
    <w:p w14:paraId="6CF68D5F" w14:textId="77777777" w:rsidR="00DE18DC" w:rsidRPr="00CE0424" w:rsidRDefault="00DE18DC" w:rsidP="00DE18DC"/>
    <w:p w14:paraId="3B79703F" w14:textId="77777777" w:rsidR="00E9070D" w:rsidRDefault="00E9070D" w:rsidP="00C62D45">
      <w:pPr>
        <w:pStyle w:val="BodyText"/>
        <w:jc w:val="center"/>
      </w:pPr>
    </w:p>
    <w:sectPr w:rsidR="00E9070D" w:rsidSect="00385DD3">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043B80" w14:textId="77777777" w:rsidR="003354B1" w:rsidRDefault="003354B1">
      <w:r>
        <w:separator/>
      </w:r>
    </w:p>
  </w:endnote>
  <w:endnote w:type="continuationSeparator" w:id="0">
    <w:p w14:paraId="58F70281" w14:textId="77777777" w:rsidR="003354B1" w:rsidRDefault="003354B1">
      <w:r>
        <w:continuationSeparator/>
      </w:r>
    </w:p>
  </w:endnote>
  <w:endnote w:type="continuationNotice" w:id="1">
    <w:p w14:paraId="754462F3" w14:textId="77777777" w:rsidR="003354B1" w:rsidRDefault="003354B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32EAF6" w14:textId="77777777" w:rsidR="00973CC9" w:rsidRDefault="00973CC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BC75D7" w14:textId="0A46676A" w:rsidR="00973CC9" w:rsidRDefault="00973CC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D1D3D">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D1D3D">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D285C" w14:textId="77777777" w:rsidR="00973CC9" w:rsidRDefault="00973CC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8F0939" w14:textId="77777777" w:rsidR="003354B1" w:rsidRDefault="003354B1">
      <w:r>
        <w:separator/>
      </w:r>
    </w:p>
  </w:footnote>
  <w:footnote w:type="continuationSeparator" w:id="0">
    <w:p w14:paraId="3130ABD8" w14:textId="77777777" w:rsidR="003354B1" w:rsidRDefault="003354B1">
      <w:r>
        <w:continuationSeparator/>
      </w:r>
    </w:p>
  </w:footnote>
  <w:footnote w:type="continuationNotice" w:id="1">
    <w:p w14:paraId="4F0CB441" w14:textId="77777777" w:rsidR="003354B1" w:rsidRDefault="003354B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A1BD91" w14:textId="77777777" w:rsidR="00973CC9" w:rsidRDefault="00973CC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406B70" w14:textId="77777777" w:rsidR="00973CC9" w:rsidRDefault="00973C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6FEF7A" w14:textId="77777777" w:rsidR="00973CC9" w:rsidRDefault="00973C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02B2115"/>
    <w:multiLevelType w:val="hybridMultilevel"/>
    <w:tmpl w:val="DC50A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0E1736"/>
    <w:multiLevelType w:val="hybridMultilevel"/>
    <w:tmpl w:val="298A1E9E"/>
    <w:lvl w:ilvl="0" w:tplc="EC9A5FD4">
      <w:start w:val="1"/>
      <w:numFmt w:val="bullet"/>
      <w:lvlText w:val="•"/>
      <w:lvlJc w:val="left"/>
      <w:pPr>
        <w:tabs>
          <w:tab w:val="num" w:pos="720"/>
        </w:tabs>
        <w:ind w:left="720" w:hanging="360"/>
      </w:pPr>
      <w:rPr>
        <w:rFonts w:ascii="Arial" w:hAnsi="Arial" w:hint="default"/>
      </w:rPr>
    </w:lvl>
    <w:lvl w:ilvl="1" w:tplc="D04A3366">
      <w:start w:val="1065"/>
      <w:numFmt w:val="bullet"/>
      <w:lvlText w:val="–"/>
      <w:lvlJc w:val="left"/>
      <w:pPr>
        <w:tabs>
          <w:tab w:val="num" w:pos="1440"/>
        </w:tabs>
        <w:ind w:left="1440" w:hanging="360"/>
      </w:pPr>
      <w:rPr>
        <w:rFonts w:ascii="Arial" w:hAnsi="Arial" w:hint="default"/>
      </w:rPr>
    </w:lvl>
    <w:lvl w:ilvl="2" w:tplc="380804A6">
      <w:start w:val="1065"/>
      <w:numFmt w:val="bullet"/>
      <w:lvlText w:val="•"/>
      <w:lvlJc w:val="left"/>
      <w:pPr>
        <w:tabs>
          <w:tab w:val="num" w:pos="2160"/>
        </w:tabs>
        <w:ind w:left="2160" w:hanging="360"/>
      </w:pPr>
      <w:rPr>
        <w:rFonts w:ascii="Arial" w:hAnsi="Arial" w:hint="default"/>
      </w:rPr>
    </w:lvl>
    <w:lvl w:ilvl="3" w:tplc="911688DA">
      <w:start w:val="1"/>
      <w:numFmt w:val="bullet"/>
      <w:lvlText w:val="•"/>
      <w:lvlJc w:val="left"/>
      <w:pPr>
        <w:tabs>
          <w:tab w:val="num" w:pos="2880"/>
        </w:tabs>
        <w:ind w:left="2880" w:hanging="360"/>
      </w:pPr>
      <w:rPr>
        <w:rFonts w:ascii="Arial" w:hAnsi="Arial" w:hint="default"/>
      </w:rPr>
    </w:lvl>
    <w:lvl w:ilvl="4" w:tplc="B2366B5C" w:tentative="1">
      <w:start w:val="1"/>
      <w:numFmt w:val="bullet"/>
      <w:lvlText w:val="•"/>
      <w:lvlJc w:val="left"/>
      <w:pPr>
        <w:tabs>
          <w:tab w:val="num" w:pos="3600"/>
        </w:tabs>
        <w:ind w:left="3600" w:hanging="360"/>
      </w:pPr>
      <w:rPr>
        <w:rFonts w:ascii="Arial" w:hAnsi="Arial" w:hint="default"/>
      </w:rPr>
    </w:lvl>
    <w:lvl w:ilvl="5" w:tplc="0486EAEA" w:tentative="1">
      <w:start w:val="1"/>
      <w:numFmt w:val="bullet"/>
      <w:lvlText w:val="•"/>
      <w:lvlJc w:val="left"/>
      <w:pPr>
        <w:tabs>
          <w:tab w:val="num" w:pos="4320"/>
        </w:tabs>
        <w:ind w:left="4320" w:hanging="360"/>
      </w:pPr>
      <w:rPr>
        <w:rFonts w:ascii="Arial" w:hAnsi="Arial" w:hint="default"/>
      </w:rPr>
    </w:lvl>
    <w:lvl w:ilvl="6" w:tplc="961C580C" w:tentative="1">
      <w:start w:val="1"/>
      <w:numFmt w:val="bullet"/>
      <w:lvlText w:val="•"/>
      <w:lvlJc w:val="left"/>
      <w:pPr>
        <w:tabs>
          <w:tab w:val="num" w:pos="5040"/>
        </w:tabs>
        <w:ind w:left="5040" w:hanging="360"/>
      </w:pPr>
      <w:rPr>
        <w:rFonts w:ascii="Arial" w:hAnsi="Arial" w:hint="default"/>
      </w:rPr>
    </w:lvl>
    <w:lvl w:ilvl="7" w:tplc="4F84000C" w:tentative="1">
      <w:start w:val="1"/>
      <w:numFmt w:val="bullet"/>
      <w:lvlText w:val="•"/>
      <w:lvlJc w:val="left"/>
      <w:pPr>
        <w:tabs>
          <w:tab w:val="num" w:pos="5760"/>
        </w:tabs>
        <w:ind w:left="5760" w:hanging="360"/>
      </w:pPr>
      <w:rPr>
        <w:rFonts w:ascii="Arial" w:hAnsi="Arial" w:hint="default"/>
      </w:rPr>
    </w:lvl>
    <w:lvl w:ilvl="8" w:tplc="2CA408D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9373D44"/>
    <w:multiLevelType w:val="hybridMultilevel"/>
    <w:tmpl w:val="34B2F5C6"/>
    <w:lvl w:ilvl="0" w:tplc="78BA1B7E">
      <w:start w:val="1"/>
      <w:numFmt w:val="bullet"/>
      <w:lvlText w:val="•"/>
      <w:lvlJc w:val="left"/>
      <w:pPr>
        <w:tabs>
          <w:tab w:val="num" w:pos="720"/>
        </w:tabs>
        <w:ind w:left="720" w:hanging="360"/>
      </w:pPr>
      <w:rPr>
        <w:rFonts w:ascii="Arial" w:hAnsi="Arial" w:cs="Times New Roman" w:hint="default"/>
      </w:rPr>
    </w:lvl>
    <w:lvl w:ilvl="1" w:tplc="0B10BFEE">
      <w:start w:val="57"/>
      <w:numFmt w:val="bullet"/>
      <w:lvlText w:val="–"/>
      <w:lvlJc w:val="left"/>
      <w:pPr>
        <w:tabs>
          <w:tab w:val="num" w:pos="1440"/>
        </w:tabs>
        <w:ind w:left="1440" w:hanging="360"/>
      </w:pPr>
      <w:rPr>
        <w:rFonts w:ascii="Arial" w:hAnsi="Arial" w:cs="Times New Roman" w:hint="default"/>
      </w:rPr>
    </w:lvl>
    <w:lvl w:ilvl="2" w:tplc="BDE8E430">
      <w:start w:val="57"/>
      <w:numFmt w:val="bullet"/>
      <w:lvlText w:val="•"/>
      <w:lvlJc w:val="left"/>
      <w:pPr>
        <w:tabs>
          <w:tab w:val="num" w:pos="2160"/>
        </w:tabs>
        <w:ind w:left="2160" w:hanging="360"/>
      </w:pPr>
      <w:rPr>
        <w:rFonts w:ascii="Arial" w:hAnsi="Arial" w:cs="Times New Roman" w:hint="default"/>
      </w:rPr>
    </w:lvl>
    <w:lvl w:ilvl="3" w:tplc="AA424E76">
      <w:start w:val="1"/>
      <w:numFmt w:val="bullet"/>
      <w:lvlText w:val="•"/>
      <w:lvlJc w:val="left"/>
      <w:pPr>
        <w:tabs>
          <w:tab w:val="num" w:pos="2880"/>
        </w:tabs>
        <w:ind w:left="2880" w:hanging="360"/>
      </w:pPr>
      <w:rPr>
        <w:rFonts w:ascii="Arial" w:hAnsi="Arial" w:cs="Times New Roman" w:hint="default"/>
      </w:rPr>
    </w:lvl>
    <w:lvl w:ilvl="4" w:tplc="56903DB4">
      <w:start w:val="1"/>
      <w:numFmt w:val="bullet"/>
      <w:lvlText w:val="•"/>
      <w:lvlJc w:val="left"/>
      <w:pPr>
        <w:tabs>
          <w:tab w:val="num" w:pos="3600"/>
        </w:tabs>
        <w:ind w:left="3600" w:hanging="360"/>
      </w:pPr>
      <w:rPr>
        <w:rFonts w:ascii="Arial" w:hAnsi="Arial" w:cs="Times New Roman" w:hint="default"/>
      </w:rPr>
    </w:lvl>
    <w:lvl w:ilvl="5" w:tplc="97AC1EBE">
      <w:start w:val="1"/>
      <w:numFmt w:val="bullet"/>
      <w:lvlText w:val="•"/>
      <w:lvlJc w:val="left"/>
      <w:pPr>
        <w:tabs>
          <w:tab w:val="num" w:pos="4320"/>
        </w:tabs>
        <w:ind w:left="4320" w:hanging="360"/>
      </w:pPr>
      <w:rPr>
        <w:rFonts w:ascii="Arial" w:hAnsi="Arial" w:cs="Times New Roman" w:hint="default"/>
      </w:rPr>
    </w:lvl>
    <w:lvl w:ilvl="6" w:tplc="A94C61F4">
      <w:start w:val="1"/>
      <w:numFmt w:val="bullet"/>
      <w:lvlText w:val="•"/>
      <w:lvlJc w:val="left"/>
      <w:pPr>
        <w:tabs>
          <w:tab w:val="num" w:pos="5040"/>
        </w:tabs>
        <w:ind w:left="5040" w:hanging="360"/>
      </w:pPr>
      <w:rPr>
        <w:rFonts w:ascii="Arial" w:hAnsi="Arial" w:cs="Times New Roman" w:hint="default"/>
      </w:rPr>
    </w:lvl>
    <w:lvl w:ilvl="7" w:tplc="4F560D14">
      <w:start w:val="1"/>
      <w:numFmt w:val="bullet"/>
      <w:lvlText w:val="•"/>
      <w:lvlJc w:val="left"/>
      <w:pPr>
        <w:tabs>
          <w:tab w:val="num" w:pos="5760"/>
        </w:tabs>
        <w:ind w:left="5760" w:hanging="360"/>
      </w:pPr>
      <w:rPr>
        <w:rFonts w:ascii="Arial" w:hAnsi="Arial" w:cs="Times New Roman" w:hint="default"/>
      </w:rPr>
    </w:lvl>
    <w:lvl w:ilvl="8" w:tplc="05748F50">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0A256EF1"/>
    <w:multiLevelType w:val="hybridMultilevel"/>
    <w:tmpl w:val="D47E9544"/>
    <w:lvl w:ilvl="0" w:tplc="F3F4A0A0">
      <w:start w:val="1"/>
      <w:numFmt w:val="bullet"/>
      <w:lvlText w:val="•"/>
      <w:lvlJc w:val="left"/>
      <w:pPr>
        <w:tabs>
          <w:tab w:val="num" w:pos="720"/>
        </w:tabs>
        <w:ind w:left="720" w:hanging="360"/>
      </w:pPr>
      <w:rPr>
        <w:rFonts w:ascii="Arial" w:hAnsi="Arial" w:hint="default"/>
      </w:rPr>
    </w:lvl>
    <w:lvl w:ilvl="1" w:tplc="AE9E6A30">
      <w:start w:val="554"/>
      <w:numFmt w:val="bullet"/>
      <w:lvlText w:val="–"/>
      <w:lvlJc w:val="left"/>
      <w:pPr>
        <w:tabs>
          <w:tab w:val="num" w:pos="1440"/>
        </w:tabs>
        <w:ind w:left="1440" w:hanging="360"/>
      </w:pPr>
      <w:rPr>
        <w:rFonts w:ascii="Arial" w:hAnsi="Arial" w:hint="default"/>
      </w:rPr>
    </w:lvl>
    <w:lvl w:ilvl="2" w:tplc="28A0CA90">
      <w:start w:val="554"/>
      <w:numFmt w:val="bullet"/>
      <w:lvlText w:val="•"/>
      <w:lvlJc w:val="left"/>
      <w:pPr>
        <w:tabs>
          <w:tab w:val="num" w:pos="2160"/>
        </w:tabs>
        <w:ind w:left="2160" w:hanging="360"/>
      </w:pPr>
      <w:rPr>
        <w:rFonts w:ascii="Arial" w:hAnsi="Arial" w:hint="default"/>
      </w:rPr>
    </w:lvl>
    <w:lvl w:ilvl="3" w:tplc="7C0E976C">
      <w:start w:val="1"/>
      <w:numFmt w:val="bullet"/>
      <w:lvlText w:val="•"/>
      <w:lvlJc w:val="left"/>
      <w:pPr>
        <w:tabs>
          <w:tab w:val="num" w:pos="2880"/>
        </w:tabs>
        <w:ind w:left="2880" w:hanging="360"/>
      </w:pPr>
      <w:rPr>
        <w:rFonts w:ascii="Arial" w:hAnsi="Arial" w:hint="default"/>
      </w:rPr>
    </w:lvl>
    <w:lvl w:ilvl="4" w:tplc="B074EB56">
      <w:start w:val="1"/>
      <w:numFmt w:val="bullet"/>
      <w:lvlText w:val="•"/>
      <w:lvlJc w:val="left"/>
      <w:pPr>
        <w:tabs>
          <w:tab w:val="num" w:pos="3600"/>
        </w:tabs>
        <w:ind w:left="3600" w:hanging="360"/>
      </w:pPr>
      <w:rPr>
        <w:rFonts w:ascii="Arial" w:hAnsi="Arial" w:hint="default"/>
      </w:rPr>
    </w:lvl>
    <w:lvl w:ilvl="5" w:tplc="E1D07254" w:tentative="1">
      <w:start w:val="1"/>
      <w:numFmt w:val="bullet"/>
      <w:lvlText w:val="•"/>
      <w:lvlJc w:val="left"/>
      <w:pPr>
        <w:tabs>
          <w:tab w:val="num" w:pos="4320"/>
        </w:tabs>
        <w:ind w:left="4320" w:hanging="360"/>
      </w:pPr>
      <w:rPr>
        <w:rFonts w:ascii="Arial" w:hAnsi="Arial" w:hint="default"/>
      </w:rPr>
    </w:lvl>
    <w:lvl w:ilvl="6" w:tplc="99E8C4C0" w:tentative="1">
      <w:start w:val="1"/>
      <w:numFmt w:val="bullet"/>
      <w:lvlText w:val="•"/>
      <w:lvlJc w:val="left"/>
      <w:pPr>
        <w:tabs>
          <w:tab w:val="num" w:pos="5040"/>
        </w:tabs>
        <w:ind w:left="5040" w:hanging="360"/>
      </w:pPr>
      <w:rPr>
        <w:rFonts w:ascii="Arial" w:hAnsi="Arial" w:hint="default"/>
      </w:rPr>
    </w:lvl>
    <w:lvl w:ilvl="7" w:tplc="8ECE10CC" w:tentative="1">
      <w:start w:val="1"/>
      <w:numFmt w:val="bullet"/>
      <w:lvlText w:val="•"/>
      <w:lvlJc w:val="left"/>
      <w:pPr>
        <w:tabs>
          <w:tab w:val="num" w:pos="5760"/>
        </w:tabs>
        <w:ind w:left="5760" w:hanging="360"/>
      </w:pPr>
      <w:rPr>
        <w:rFonts w:ascii="Arial" w:hAnsi="Arial" w:hint="default"/>
      </w:rPr>
    </w:lvl>
    <w:lvl w:ilvl="8" w:tplc="D772DC8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14E56DD"/>
    <w:multiLevelType w:val="hybridMultilevel"/>
    <w:tmpl w:val="1AA81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8A64F3"/>
    <w:multiLevelType w:val="hybridMultilevel"/>
    <w:tmpl w:val="1BDE5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BF22CB2"/>
    <w:multiLevelType w:val="hybridMultilevel"/>
    <w:tmpl w:val="0B12F17A"/>
    <w:lvl w:ilvl="0" w:tplc="081D0011">
      <w:start w:val="1"/>
      <w:numFmt w:val="decimal"/>
      <w:lvlText w:val="%1)"/>
      <w:lvlJc w:val="left"/>
      <w:pPr>
        <w:ind w:left="720" w:hanging="360"/>
      </w:pPr>
    </w:lvl>
    <w:lvl w:ilvl="1" w:tplc="081D0019">
      <w:start w:val="1"/>
      <w:numFmt w:val="lowerLetter"/>
      <w:lvlText w:val="%2."/>
      <w:lvlJc w:val="left"/>
      <w:pPr>
        <w:ind w:left="1440" w:hanging="360"/>
      </w:pPr>
    </w:lvl>
    <w:lvl w:ilvl="2" w:tplc="081D001B">
      <w:start w:val="1"/>
      <w:numFmt w:val="lowerRoman"/>
      <w:lvlText w:val="%3."/>
      <w:lvlJc w:val="right"/>
      <w:pPr>
        <w:ind w:left="2160" w:hanging="180"/>
      </w:pPr>
    </w:lvl>
    <w:lvl w:ilvl="3" w:tplc="081D000F">
      <w:start w:val="1"/>
      <w:numFmt w:val="decimal"/>
      <w:lvlText w:val="%4."/>
      <w:lvlJc w:val="left"/>
      <w:pPr>
        <w:ind w:left="2880" w:hanging="360"/>
      </w:pPr>
    </w:lvl>
    <w:lvl w:ilvl="4" w:tplc="081D0019">
      <w:start w:val="1"/>
      <w:numFmt w:val="lowerLetter"/>
      <w:lvlText w:val="%5."/>
      <w:lvlJc w:val="left"/>
      <w:pPr>
        <w:ind w:left="3600" w:hanging="360"/>
      </w:pPr>
    </w:lvl>
    <w:lvl w:ilvl="5" w:tplc="081D001B">
      <w:start w:val="1"/>
      <w:numFmt w:val="lowerRoman"/>
      <w:lvlText w:val="%6."/>
      <w:lvlJc w:val="right"/>
      <w:pPr>
        <w:ind w:left="4320" w:hanging="180"/>
      </w:pPr>
    </w:lvl>
    <w:lvl w:ilvl="6" w:tplc="081D000F">
      <w:start w:val="1"/>
      <w:numFmt w:val="decimal"/>
      <w:lvlText w:val="%7."/>
      <w:lvlJc w:val="left"/>
      <w:pPr>
        <w:ind w:left="5040" w:hanging="360"/>
      </w:pPr>
    </w:lvl>
    <w:lvl w:ilvl="7" w:tplc="081D0019">
      <w:start w:val="1"/>
      <w:numFmt w:val="lowerLetter"/>
      <w:lvlText w:val="%8."/>
      <w:lvlJc w:val="left"/>
      <w:pPr>
        <w:ind w:left="5760" w:hanging="360"/>
      </w:pPr>
    </w:lvl>
    <w:lvl w:ilvl="8" w:tplc="081D001B">
      <w:start w:val="1"/>
      <w:numFmt w:val="lowerRoman"/>
      <w:lvlText w:val="%9."/>
      <w:lvlJc w:val="right"/>
      <w:pPr>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BF67A4F"/>
    <w:multiLevelType w:val="hybridMultilevel"/>
    <w:tmpl w:val="329AB11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3D17C3A"/>
    <w:multiLevelType w:val="hybridMultilevel"/>
    <w:tmpl w:val="FB7A1DA4"/>
    <w:lvl w:ilvl="0" w:tplc="8C82BC8A">
      <w:start w:val="1"/>
      <w:numFmt w:val="bullet"/>
      <w:lvlText w:val="•"/>
      <w:lvlJc w:val="left"/>
      <w:pPr>
        <w:tabs>
          <w:tab w:val="num" w:pos="720"/>
        </w:tabs>
        <w:ind w:left="720" w:hanging="360"/>
      </w:pPr>
      <w:rPr>
        <w:rFonts w:ascii="Arial" w:hAnsi="Arial" w:hint="default"/>
      </w:rPr>
    </w:lvl>
    <w:lvl w:ilvl="1" w:tplc="B5365FC8">
      <w:start w:val="3522"/>
      <w:numFmt w:val="bullet"/>
      <w:lvlText w:val="•"/>
      <w:lvlJc w:val="left"/>
      <w:pPr>
        <w:tabs>
          <w:tab w:val="num" w:pos="1440"/>
        </w:tabs>
        <w:ind w:left="1440" w:hanging="360"/>
      </w:pPr>
      <w:rPr>
        <w:rFonts w:ascii="Arial" w:hAnsi="Arial" w:hint="default"/>
      </w:rPr>
    </w:lvl>
    <w:lvl w:ilvl="2" w:tplc="1B16861A" w:tentative="1">
      <w:start w:val="1"/>
      <w:numFmt w:val="bullet"/>
      <w:lvlText w:val="•"/>
      <w:lvlJc w:val="left"/>
      <w:pPr>
        <w:tabs>
          <w:tab w:val="num" w:pos="2160"/>
        </w:tabs>
        <w:ind w:left="2160" w:hanging="360"/>
      </w:pPr>
      <w:rPr>
        <w:rFonts w:ascii="Arial" w:hAnsi="Arial" w:hint="default"/>
      </w:rPr>
    </w:lvl>
    <w:lvl w:ilvl="3" w:tplc="1A360FE4" w:tentative="1">
      <w:start w:val="1"/>
      <w:numFmt w:val="bullet"/>
      <w:lvlText w:val="•"/>
      <w:lvlJc w:val="left"/>
      <w:pPr>
        <w:tabs>
          <w:tab w:val="num" w:pos="2880"/>
        </w:tabs>
        <w:ind w:left="2880" w:hanging="360"/>
      </w:pPr>
      <w:rPr>
        <w:rFonts w:ascii="Arial" w:hAnsi="Arial" w:hint="default"/>
      </w:rPr>
    </w:lvl>
    <w:lvl w:ilvl="4" w:tplc="E006CCF8" w:tentative="1">
      <w:start w:val="1"/>
      <w:numFmt w:val="bullet"/>
      <w:lvlText w:val="•"/>
      <w:lvlJc w:val="left"/>
      <w:pPr>
        <w:tabs>
          <w:tab w:val="num" w:pos="3600"/>
        </w:tabs>
        <w:ind w:left="3600" w:hanging="360"/>
      </w:pPr>
      <w:rPr>
        <w:rFonts w:ascii="Arial" w:hAnsi="Arial" w:hint="default"/>
      </w:rPr>
    </w:lvl>
    <w:lvl w:ilvl="5" w:tplc="C59A4EA6" w:tentative="1">
      <w:start w:val="1"/>
      <w:numFmt w:val="bullet"/>
      <w:lvlText w:val="•"/>
      <w:lvlJc w:val="left"/>
      <w:pPr>
        <w:tabs>
          <w:tab w:val="num" w:pos="4320"/>
        </w:tabs>
        <w:ind w:left="4320" w:hanging="360"/>
      </w:pPr>
      <w:rPr>
        <w:rFonts w:ascii="Arial" w:hAnsi="Arial" w:hint="default"/>
      </w:rPr>
    </w:lvl>
    <w:lvl w:ilvl="6" w:tplc="843686BA" w:tentative="1">
      <w:start w:val="1"/>
      <w:numFmt w:val="bullet"/>
      <w:lvlText w:val="•"/>
      <w:lvlJc w:val="left"/>
      <w:pPr>
        <w:tabs>
          <w:tab w:val="num" w:pos="5040"/>
        </w:tabs>
        <w:ind w:left="5040" w:hanging="360"/>
      </w:pPr>
      <w:rPr>
        <w:rFonts w:ascii="Arial" w:hAnsi="Arial" w:hint="default"/>
      </w:rPr>
    </w:lvl>
    <w:lvl w:ilvl="7" w:tplc="331E6372" w:tentative="1">
      <w:start w:val="1"/>
      <w:numFmt w:val="bullet"/>
      <w:lvlText w:val="•"/>
      <w:lvlJc w:val="left"/>
      <w:pPr>
        <w:tabs>
          <w:tab w:val="num" w:pos="5760"/>
        </w:tabs>
        <w:ind w:left="5760" w:hanging="360"/>
      </w:pPr>
      <w:rPr>
        <w:rFonts w:ascii="Arial" w:hAnsi="Arial" w:hint="default"/>
      </w:rPr>
    </w:lvl>
    <w:lvl w:ilvl="8" w:tplc="748EDFF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74707C"/>
    <w:multiLevelType w:val="hybridMultilevel"/>
    <w:tmpl w:val="0AD04426"/>
    <w:lvl w:ilvl="0" w:tplc="D9BA65F0">
      <w:start w:val="1"/>
      <w:numFmt w:val="bullet"/>
      <w:lvlText w:val="•"/>
      <w:lvlJc w:val="left"/>
      <w:pPr>
        <w:tabs>
          <w:tab w:val="num" w:pos="720"/>
        </w:tabs>
        <w:ind w:left="720" w:hanging="360"/>
      </w:pPr>
      <w:rPr>
        <w:rFonts w:ascii="Arial" w:hAnsi="Arial" w:hint="default"/>
      </w:rPr>
    </w:lvl>
    <w:lvl w:ilvl="1" w:tplc="FE0A79E8">
      <w:start w:val="3604"/>
      <w:numFmt w:val="bullet"/>
      <w:lvlText w:val="•"/>
      <w:lvlJc w:val="left"/>
      <w:pPr>
        <w:tabs>
          <w:tab w:val="num" w:pos="1440"/>
        </w:tabs>
        <w:ind w:left="1440" w:hanging="360"/>
      </w:pPr>
      <w:rPr>
        <w:rFonts w:ascii="Arial" w:hAnsi="Arial" w:hint="default"/>
      </w:rPr>
    </w:lvl>
    <w:lvl w:ilvl="2" w:tplc="5560CFD2" w:tentative="1">
      <w:start w:val="1"/>
      <w:numFmt w:val="bullet"/>
      <w:lvlText w:val="•"/>
      <w:lvlJc w:val="left"/>
      <w:pPr>
        <w:tabs>
          <w:tab w:val="num" w:pos="2160"/>
        </w:tabs>
        <w:ind w:left="2160" w:hanging="360"/>
      </w:pPr>
      <w:rPr>
        <w:rFonts w:ascii="Arial" w:hAnsi="Arial" w:hint="default"/>
      </w:rPr>
    </w:lvl>
    <w:lvl w:ilvl="3" w:tplc="5948A622" w:tentative="1">
      <w:start w:val="1"/>
      <w:numFmt w:val="bullet"/>
      <w:lvlText w:val="•"/>
      <w:lvlJc w:val="left"/>
      <w:pPr>
        <w:tabs>
          <w:tab w:val="num" w:pos="2880"/>
        </w:tabs>
        <w:ind w:left="2880" w:hanging="360"/>
      </w:pPr>
      <w:rPr>
        <w:rFonts w:ascii="Arial" w:hAnsi="Arial" w:hint="default"/>
      </w:rPr>
    </w:lvl>
    <w:lvl w:ilvl="4" w:tplc="F628EFF0" w:tentative="1">
      <w:start w:val="1"/>
      <w:numFmt w:val="bullet"/>
      <w:lvlText w:val="•"/>
      <w:lvlJc w:val="left"/>
      <w:pPr>
        <w:tabs>
          <w:tab w:val="num" w:pos="3600"/>
        </w:tabs>
        <w:ind w:left="3600" w:hanging="360"/>
      </w:pPr>
      <w:rPr>
        <w:rFonts w:ascii="Arial" w:hAnsi="Arial" w:hint="default"/>
      </w:rPr>
    </w:lvl>
    <w:lvl w:ilvl="5" w:tplc="90F2FD88" w:tentative="1">
      <w:start w:val="1"/>
      <w:numFmt w:val="bullet"/>
      <w:lvlText w:val="•"/>
      <w:lvlJc w:val="left"/>
      <w:pPr>
        <w:tabs>
          <w:tab w:val="num" w:pos="4320"/>
        </w:tabs>
        <w:ind w:left="4320" w:hanging="360"/>
      </w:pPr>
      <w:rPr>
        <w:rFonts w:ascii="Arial" w:hAnsi="Arial" w:hint="default"/>
      </w:rPr>
    </w:lvl>
    <w:lvl w:ilvl="6" w:tplc="142E8B22" w:tentative="1">
      <w:start w:val="1"/>
      <w:numFmt w:val="bullet"/>
      <w:lvlText w:val="•"/>
      <w:lvlJc w:val="left"/>
      <w:pPr>
        <w:tabs>
          <w:tab w:val="num" w:pos="5040"/>
        </w:tabs>
        <w:ind w:left="5040" w:hanging="360"/>
      </w:pPr>
      <w:rPr>
        <w:rFonts w:ascii="Arial" w:hAnsi="Arial" w:hint="default"/>
      </w:rPr>
    </w:lvl>
    <w:lvl w:ilvl="7" w:tplc="186E9874" w:tentative="1">
      <w:start w:val="1"/>
      <w:numFmt w:val="bullet"/>
      <w:lvlText w:val="•"/>
      <w:lvlJc w:val="left"/>
      <w:pPr>
        <w:tabs>
          <w:tab w:val="num" w:pos="5760"/>
        </w:tabs>
        <w:ind w:left="5760" w:hanging="360"/>
      </w:pPr>
      <w:rPr>
        <w:rFonts w:ascii="Arial" w:hAnsi="Arial" w:hint="default"/>
      </w:rPr>
    </w:lvl>
    <w:lvl w:ilvl="8" w:tplc="221C007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9FA0F04"/>
    <w:multiLevelType w:val="hybridMultilevel"/>
    <w:tmpl w:val="588674F6"/>
    <w:lvl w:ilvl="0" w:tplc="6EC4F6BE">
      <w:start w:val="1"/>
      <w:numFmt w:val="lowerLetter"/>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6" w15:restartNumberingAfterBreak="0">
    <w:nsid w:val="5E7A3B6A"/>
    <w:multiLevelType w:val="hybridMultilevel"/>
    <w:tmpl w:val="588674F6"/>
    <w:lvl w:ilvl="0" w:tplc="6EC4F6BE">
      <w:start w:val="1"/>
      <w:numFmt w:val="lowerLetter"/>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7" w15:restartNumberingAfterBreak="0">
    <w:nsid w:val="6496254D"/>
    <w:multiLevelType w:val="hybridMultilevel"/>
    <w:tmpl w:val="5FB4F968"/>
    <w:lvl w:ilvl="0" w:tplc="9626CC56">
      <w:start w:val="1"/>
      <w:numFmt w:val="bullet"/>
      <w:lvlText w:val="•"/>
      <w:lvlJc w:val="left"/>
      <w:pPr>
        <w:tabs>
          <w:tab w:val="num" w:pos="261"/>
        </w:tabs>
        <w:ind w:left="261" w:hanging="360"/>
      </w:pPr>
      <w:rPr>
        <w:rFonts w:ascii="Arial" w:hAnsi="Arial" w:hint="default"/>
      </w:rPr>
    </w:lvl>
    <w:lvl w:ilvl="1" w:tplc="7C064E80">
      <w:start w:val="976"/>
      <w:numFmt w:val="bullet"/>
      <w:lvlText w:val="–"/>
      <w:lvlJc w:val="left"/>
      <w:pPr>
        <w:tabs>
          <w:tab w:val="num" w:pos="981"/>
        </w:tabs>
        <w:ind w:left="981" w:hanging="360"/>
      </w:pPr>
      <w:rPr>
        <w:rFonts w:ascii="Arial" w:hAnsi="Arial" w:hint="default"/>
      </w:rPr>
    </w:lvl>
    <w:lvl w:ilvl="2" w:tplc="1E365E24">
      <w:start w:val="976"/>
      <w:numFmt w:val="bullet"/>
      <w:lvlText w:val="•"/>
      <w:lvlJc w:val="left"/>
      <w:pPr>
        <w:tabs>
          <w:tab w:val="num" w:pos="1701"/>
        </w:tabs>
        <w:ind w:left="1701" w:hanging="360"/>
      </w:pPr>
      <w:rPr>
        <w:rFonts w:ascii="Arial" w:hAnsi="Arial" w:hint="default"/>
      </w:rPr>
    </w:lvl>
    <w:lvl w:ilvl="3" w:tplc="EEB053BA" w:tentative="1">
      <w:start w:val="1"/>
      <w:numFmt w:val="bullet"/>
      <w:lvlText w:val="•"/>
      <w:lvlJc w:val="left"/>
      <w:pPr>
        <w:tabs>
          <w:tab w:val="num" w:pos="2421"/>
        </w:tabs>
        <w:ind w:left="2421" w:hanging="360"/>
      </w:pPr>
      <w:rPr>
        <w:rFonts w:ascii="Arial" w:hAnsi="Arial" w:hint="default"/>
      </w:rPr>
    </w:lvl>
    <w:lvl w:ilvl="4" w:tplc="98EAD00A" w:tentative="1">
      <w:start w:val="1"/>
      <w:numFmt w:val="bullet"/>
      <w:lvlText w:val="•"/>
      <w:lvlJc w:val="left"/>
      <w:pPr>
        <w:tabs>
          <w:tab w:val="num" w:pos="3141"/>
        </w:tabs>
        <w:ind w:left="3141" w:hanging="360"/>
      </w:pPr>
      <w:rPr>
        <w:rFonts w:ascii="Arial" w:hAnsi="Arial" w:hint="default"/>
      </w:rPr>
    </w:lvl>
    <w:lvl w:ilvl="5" w:tplc="C9568CF4" w:tentative="1">
      <w:start w:val="1"/>
      <w:numFmt w:val="bullet"/>
      <w:lvlText w:val="•"/>
      <w:lvlJc w:val="left"/>
      <w:pPr>
        <w:tabs>
          <w:tab w:val="num" w:pos="3861"/>
        </w:tabs>
        <w:ind w:left="3861" w:hanging="360"/>
      </w:pPr>
      <w:rPr>
        <w:rFonts w:ascii="Arial" w:hAnsi="Arial" w:hint="default"/>
      </w:rPr>
    </w:lvl>
    <w:lvl w:ilvl="6" w:tplc="015EF376" w:tentative="1">
      <w:start w:val="1"/>
      <w:numFmt w:val="bullet"/>
      <w:lvlText w:val="•"/>
      <w:lvlJc w:val="left"/>
      <w:pPr>
        <w:tabs>
          <w:tab w:val="num" w:pos="4581"/>
        </w:tabs>
        <w:ind w:left="4581" w:hanging="360"/>
      </w:pPr>
      <w:rPr>
        <w:rFonts w:ascii="Arial" w:hAnsi="Arial" w:hint="default"/>
      </w:rPr>
    </w:lvl>
    <w:lvl w:ilvl="7" w:tplc="C0A61C80" w:tentative="1">
      <w:start w:val="1"/>
      <w:numFmt w:val="bullet"/>
      <w:lvlText w:val="•"/>
      <w:lvlJc w:val="left"/>
      <w:pPr>
        <w:tabs>
          <w:tab w:val="num" w:pos="5301"/>
        </w:tabs>
        <w:ind w:left="5301" w:hanging="360"/>
      </w:pPr>
      <w:rPr>
        <w:rFonts w:ascii="Arial" w:hAnsi="Arial" w:hint="default"/>
      </w:rPr>
    </w:lvl>
    <w:lvl w:ilvl="8" w:tplc="C3948E2E" w:tentative="1">
      <w:start w:val="1"/>
      <w:numFmt w:val="bullet"/>
      <w:lvlText w:val="•"/>
      <w:lvlJc w:val="left"/>
      <w:pPr>
        <w:tabs>
          <w:tab w:val="num" w:pos="6021"/>
        </w:tabs>
        <w:ind w:left="6021" w:hanging="360"/>
      </w:pPr>
      <w:rPr>
        <w:rFonts w:ascii="Arial" w:hAnsi="Arial" w:hint="default"/>
      </w:rPr>
    </w:lvl>
  </w:abstractNum>
  <w:num w:numId="1">
    <w:abstractNumId w:val="4"/>
  </w:num>
  <w:num w:numId="2">
    <w:abstractNumId w:val="20"/>
  </w:num>
  <w:num w:numId="3">
    <w:abstractNumId w:val="14"/>
  </w:num>
  <w:num w:numId="4">
    <w:abstractNumId w:val="15"/>
  </w:num>
  <w:num w:numId="5">
    <w:abstractNumId w:val="12"/>
  </w:num>
  <w:num w:numId="6">
    <w:abstractNumId w:val="18"/>
  </w:num>
  <w:num w:numId="7">
    <w:abstractNumId w:val="23"/>
  </w:num>
  <w:num w:numId="8">
    <w:abstractNumId w:val="13"/>
  </w:num>
  <w:num w:numId="9">
    <w:abstractNumId w:val="10"/>
  </w:num>
  <w:num w:numId="10">
    <w:abstractNumId w:val="2"/>
  </w:num>
  <w:num w:numId="11">
    <w:abstractNumId w:val="1"/>
  </w:num>
  <w:num w:numId="12">
    <w:abstractNumId w:val="0"/>
  </w:num>
  <w:num w:numId="13">
    <w:abstractNumId w:val="21"/>
  </w:num>
  <w:num w:numId="14">
    <w:abstractNumId w:val="5"/>
  </w:num>
  <w:num w:numId="15">
    <w:abstractNumId w:val="6"/>
  </w:num>
  <w:num w:numId="16">
    <w:abstractNumId w:val="3"/>
  </w:num>
  <w:num w:numId="17">
    <w:abstractNumId w:val="26"/>
  </w:num>
  <w:num w:numId="18">
    <w:abstractNumId w:val="25"/>
  </w:num>
  <w:num w:numId="19">
    <w:abstractNumId w:val="24"/>
  </w:num>
  <w:num w:numId="20">
    <w:abstractNumId w:val="19"/>
  </w:num>
  <w:num w:numId="21">
    <w:abstractNumId w:val="16"/>
  </w:num>
  <w:num w:numId="22">
    <w:abstractNumId w:val="8"/>
  </w:num>
  <w:num w:numId="23">
    <w:abstractNumId w:val="9"/>
  </w:num>
  <w:num w:numId="24">
    <w:abstractNumId w:val="7"/>
  </w:num>
  <w:num w:numId="25">
    <w:abstractNumId w:val="17"/>
  </w:num>
  <w:num w:numId="26">
    <w:abstractNumId w:val="27"/>
  </w:num>
  <w:num w:numId="2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D93"/>
    <w:rsid w:val="00000576"/>
    <w:rsid w:val="000006E1"/>
    <w:rsid w:val="00002A37"/>
    <w:rsid w:val="00006446"/>
    <w:rsid w:val="00006896"/>
    <w:rsid w:val="00007CDC"/>
    <w:rsid w:val="00010DDF"/>
    <w:rsid w:val="00011B28"/>
    <w:rsid w:val="00014544"/>
    <w:rsid w:val="00015572"/>
    <w:rsid w:val="00015D15"/>
    <w:rsid w:val="00016302"/>
    <w:rsid w:val="00017BCE"/>
    <w:rsid w:val="0002564D"/>
    <w:rsid w:val="00025ECA"/>
    <w:rsid w:val="00027F77"/>
    <w:rsid w:val="000325B8"/>
    <w:rsid w:val="00034C15"/>
    <w:rsid w:val="00036BA1"/>
    <w:rsid w:val="000422E2"/>
    <w:rsid w:val="00042F22"/>
    <w:rsid w:val="000444EF"/>
    <w:rsid w:val="00052A07"/>
    <w:rsid w:val="000534E3"/>
    <w:rsid w:val="00055C56"/>
    <w:rsid w:val="0005606A"/>
    <w:rsid w:val="00057117"/>
    <w:rsid w:val="000616E7"/>
    <w:rsid w:val="0006487E"/>
    <w:rsid w:val="0006590A"/>
    <w:rsid w:val="00065E1A"/>
    <w:rsid w:val="00065E56"/>
    <w:rsid w:val="00077E5F"/>
    <w:rsid w:val="0008036A"/>
    <w:rsid w:val="00081AE6"/>
    <w:rsid w:val="00083B5E"/>
    <w:rsid w:val="000855EB"/>
    <w:rsid w:val="00085B52"/>
    <w:rsid w:val="000866F2"/>
    <w:rsid w:val="0008795C"/>
    <w:rsid w:val="0009009F"/>
    <w:rsid w:val="00091557"/>
    <w:rsid w:val="000924C1"/>
    <w:rsid w:val="000924F0"/>
    <w:rsid w:val="00093474"/>
    <w:rsid w:val="0009510F"/>
    <w:rsid w:val="000A1B7B"/>
    <w:rsid w:val="000A2F38"/>
    <w:rsid w:val="000A56F2"/>
    <w:rsid w:val="000A6AAE"/>
    <w:rsid w:val="000B2719"/>
    <w:rsid w:val="000B3A8F"/>
    <w:rsid w:val="000B4AB9"/>
    <w:rsid w:val="000B58C3"/>
    <w:rsid w:val="000B61E9"/>
    <w:rsid w:val="000C0822"/>
    <w:rsid w:val="000C165A"/>
    <w:rsid w:val="000C2E19"/>
    <w:rsid w:val="000C488D"/>
    <w:rsid w:val="000D0AD2"/>
    <w:rsid w:val="000D0D07"/>
    <w:rsid w:val="000D4797"/>
    <w:rsid w:val="000D56B4"/>
    <w:rsid w:val="000E0527"/>
    <w:rsid w:val="000E1E92"/>
    <w:rsid w:val="000E4AB7"/>
    <w:rsid w:val="000E4CF9"/>
    <w:rsid w:val="000F06D6"/>
    <w:rsid w:val="000F0C38"/>
    <w:rsid w:val="000F0EB1"/>
    <w:rsid w:val="000F1106"/>
    <w:rsid w:val="000F3BE9"/>
    <w:rsid w:val="000F3F6C"/>
    <w:rsid w:val="000F6DF3"/>
    <w:rsid w:val="001005FF"/>
    <w:rsid w:val="001062FB"/>
    <w:rsid w:val="001063E6"/>
    <w:rsid w:val="00113CF4"/>
    <w:rsid w:val="001152A4"/>
    <w:rsid w:val="001153EA"/>
    <w:rsid w:val="00115643"/>
    <w:rsid w:val="00116765"/>
    <w:rsid w:val="00120230"/>
    <w:rsid w:val="001219F5"/>
    <w:rsid w:val="00121A20"/>
    <w:rsid w:val="00121B10"/>
    <w:rsid w:val="00122EC5"/>
    <w:rsid w:val="0012377F"/>
    <w:rsid w:val="00123F8F"/>
    <w:rsid w:val="00124314"/>
    <w:rsid w:val="00126B4A"/>
    <w:rsid w:val="001273B9"/>
    <w:rsid w:val="00132FD0"/>
    <w:rsid w:val="00134067"/>
    <w:rsid w:val="001344C0"/>
    <w:rsid w:val="001346FA"/>
    <w:rsid w:val="00135252"/>
    <w:rsid w:val="00137AB5"/>
    <w:rsid w:val="00137F0B"/>
    <w:rsid w:val="0015064E"/>
    <w:rsid w:val="00151E23"/>
    <w:rsid w:val="001526E0"/>
    <w:rsid w:val="00153564"/>
    <w:rsid w:val="00153EE1"/>
    <w:rsid w:val="001551B5"/>
    <w:rsid w:val="001659C1"/>
    <w:rsid w:val="00173A8E"/>
    <w:rsid w:val="0018143F"/>
    <w:rsid w:val="00190AC1"/>
    <w:rsid w:val="00191E67"/>
    <w:rsid w:val="0019341A"/>
    <w:rsid w:val="00197DF9"/>
    <w:rsid w:val="001A1987"/>
    <w:rsid w:val="001A2564"/>
    <w:rsid w:val="001A6173"/>
    <w:rsid w:val="001A6CBA"/>
    <w:rsid w:val="001B0D97"/>
    <w:rsid w:val="001B5A5D"/>
    <w:rsid w:val="001C1CE5"/>
    <w:rsid w:val="001C3D2A"/>
    <w:rsid w:val="001C6881"/>
    <w:rsid w:val="001D51BA"/>
    <w:rsid w:val="001D550A"/>
    <w:rsid w:val="001D6342"/>
    <w:rsid w:val="001D6D53"/>
    <w:rsid w:val="001E58E2"/>
    <w:rsid w:val="001E7616"/>
    <w:rsid w:val="001E7AED"/>
    <w:rsid w:val="001F3916"/>
    <w:rsid w:val="001F54C5"/>
    <w:rsid w:val="001F662C"/>
    <w:rsid w:val="001F7074"/>
    <w:rsid w:val="00200490"/>
    <w:rsid w:val="00201F3A"/>
    <w:rsid w:val="00203F96"/>
    <w:rsid w:val="002069B2"/>
    <w:rsid w:val="00207FA3"/>
    <w:rsid w:val="00213976"/>
    <w:rsid w:val="00214838"/>
    <w:rsid w:val="00214A85"/>
    <w:rsid w:val="00214DA8"/>
    <w:rsid w:val="00215423"/>
    <w:rsid w:val="002158FA"/>
    <w:rsid w:val="0021758B"/>
    <w:rsid w:val="00220600"/>
    <w:rsid w:val="002224DB"/>
    <w:rsid w:val="00223FCB"/>
    <w:rsid w:val="002252C3"/>
    <w:rsid w:val="00225C54"/>
    <w:rsid w:val="00230765"/>
    <w:rsid w:val="002319E4"/>
    <w:rsid w:val="00235632"/>
    <w:rsid w:val="00235872"/>
    <w:rsid w:val="00241559"/>
    <w:rsid w:val="002435B3"/>
    <w:rsid w:val="002451ED"/>
    <w:rsid w:val="002458EB"/>
    <w:rsid w:val="002500C8"/>
    <w:rsid w:val="00250DC3"/>
    <w:rsid w:val="002524C9"/>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438C"/>
    <w:rsid w:val="00286ACD"/>
    <w:rsid w:val="00287838"/>
    <w:rsid w:val="002907B5"/>
    <w:rsid w:val="00292EB7"/>
    <w:rsid w:val="00296227"/>
    <w:rsid w:val="00296F44"/>
    <w:rsid w:val="0029777D"/>
    <w:rsid w:val="002A055E"/>
    <w:rsid w:val="002A1D4E"/>
    <w:rsid w:val="002A2869"/>
    <w:rsid w:val="002B24D6"/>
    <w:rsid w:val="002C41E6"/>
    <w:rsid w:val="002C5220"/>
    <w:rsid w:val="002D071A"/>
    <w:rsid w:val="002D34B2"/>
    <w:rsid w:val="002D7637"/>
    <w:rsid w:val="002E17F2"/>
    <w:rsid w:val="002E3304"/>
    <w:rsid w:val="002E640C"/>
    <w:rsid w:val="002E696D"/>
    <w:rsid w:val="002E7CAE"/>
    <w:rsid w:val="002F2771"/>
    <w:rsid w:val="002F37A9"/>
    <w:rsid w:val="002F4D10"/>
    <w:rsid w:val="002F67D0"/>
    <w:rsid w:val="002F7551"/>
    <w:rsid w:val="00301CE6"/>
    <w:rsid w:val="0030256B"/>
    <w:rsid w:val="003036B2"/>
    <w:rsid w:val="0030501F"/>
    <w:rsid w:val="00307BA1"/>
    <w:rsid w:val="00311702"/>
    <w:rsid w:val="00311E82"/>
    <w:rsid w:val="00313FD6"/>
    <w:rsid w:val="003143BD"/>
    <w:rsid w:val="003202FD"/>
    <w:rsid w:val="003203ED"/>
    <w:rsid w:val="00322C9F"/>
    <w:rsid w:val="00324D23"/>
    <w:rsid w:val="00327997"/>
    <w:rsid w:val="00327D73"/>
    <w:rsid w:val="00331751"/>
    <w:rsid w:val="00334579"/>
    <w:rsid w:val="003354B1"/>
    <w:rsid w:val="00335858"/>
    <w:rsid w:val="003358C9"/>
    <w:rsid w:val="00336BDA"/>
    <w:rsid w:val="00342BD7"/>
    <w:rsid w:val="0034425C"/>
    <w:rsid w:val="00346DB5"/>
    <w:rsid w:val="003477B1"/>
    <w:rsid w:val="00357380"/>
    <w:rsid w:val="003602D9"/>
    <w:rsid w:val="003604CE"/>
    <w:rsid w:val="003637B0"/>
    <w:rsid w:val="00363C13"/>
    <w:rsid w:val="00370E47"/>
    <w:rsid w:val="003742AC"/>
    <w:rsid w:val="00376E82"/>
    <w:rsid w:val="00376F95"/>
    <w:rsid w:val="00377CE1"/>
    <w:rsid w:val="003831BA"/>
    <w:rsid w:val="00385BF0"/>
    <w:rsid w:val="00385DD3"/>
    <w:rsid w:val="00386D26"/>
    <w:rsid w:val="0039291E"/>
    <w:rsid w:val="003939FF"/>
    <w:rsid w:val="00393AB9"/>
    <w:rsid w:val="0039614B"/>
    <w:rsid w:val="003A198A"/>
    <w:rsid w:val="003A2223"/>
    <w:rsid w:val="003A2A0F"/>
    <w:rsid w:val="003A45A1"/>
    <w:rsid w:val="003A5B0A"/>
    <w:rsid w:val="003A6BAC"/>
    <w:rsid w:val="003A7649"/>
    <w:rsid w:val="003A7EF3"/>
    <w:rsid w:val="003B159C"/>
    <w:rsid w:val="003B369F"/>
    <w:rsid w:val="003B36A3"/>
    <w:rsid w:val="003B7FE5"/>
    <w:rsid w:val="003C11C8"/>
    <w:rsid w:val="003C2702"/>
    <w:rsid w:val="003C48CD"/>
    <w:rsid w:val="003C7806"/>
    <w:rsid w:val="003D109F"/>
    <w:rsid w:val="003D2478"/>
    <w:rsid w:val="003D3C45"/>
    <w:rsid w:val="003D5B1F"/>
    <w:rsid w:val="003D6906"/>
    <w:rsid w:val="003E15FA"/>
    <w:rsid w:val="003E4E80"/>
    <w:rsid w:val="003E55E4"/>
    <w:rsid w:val="003E74E3"/>
    <w:rsid w:val="003F05C7"/>
    <w:rsid w:val="003F2CD4"/>
    <w:rsid w:val="003F6BBE"/>
    <w:rsid w:val="004000E8"/>
    <w:rsid w:val="00402E2B"/>
    <w:rsid w:val="004050EA"/>
    <w:rsid w:val="0040512B"/>
    <w:rsid w:val="00405CA5"/>
    <w:rsid w:val="0040600D"/>
    <w:rsid w:val="00407CD3"/>
    <w:rsid w:val="00410134"/>
    <w:rsid w:val="00410B72"/>
    <w:rsid w:val="00410F18"/>
    <w:rsid w:val="0041263E"/>
    <w:rsid w:val="00413AAC"/>
    <w:rsid w:val="00413E92"/>
    <w:rsid w:val="00421105"/>
    <w:rsid w:val="004228E7"/>
    <w:rsid w:val="004242F4"/>
    <w:rsid w:val="00427248"/>
    <w:rsid w:val="00431348"/>
    <w:rsid w:val="00437447"/>
    <w:rsid w:val="00441A92"/>
    <w:rsid w:val="00444F56"/>
    <w:rsid w:val="00446488"/>
    <w:rsid w:val="004468FA"/>
    <w:rsid w:val="004517AA"/>
    <w:rsid w:val="00452CAC"/>
    <w:rsid w:val="00455237"/>
    <w:rsid w:val="00457565"/>
    <w:rsid w:val="00457B71"/>
    <w:rsid w:val="004616B8"/>
    <w:rsid w:val="0046556B"/>
    <w:rsid w:val="004669E2"/>
    <w:rsid w:val="00470C31"/>
    <w:rsid w:val="004734D0"/>
    <w:rsid w:val="0047556B"/>
    <w:rsid w:val="00477768"/>
    <w:rsid w:val="00492BC5"/>
    <w:rsid w:val="004964F1"/>
    <w:rsid w:val="004A16BC"/>
    <w:rsid w:val="004A2B94"/>
    <w:rsid w:val="004B2CD8"/>
    <w:rsid w:val="004B436A"/>
    <w:rsid w:val="004B7C0C"/>
    <w:rsid w:val="004C3898"/>
    <w:rsid w:val="004C433D"/>
    <w:rsid w:val="004D156E"/>
    <w:rsid w:val="004D36B1"/>
    <w:rsid w:val="004D7CF5"/>
    <w:rsid w:val="004D7EBD"/>
    <w:rsid w:val="004E2680"/>
    <w:rsid w:val="004E28F9"/>
    <w:rsid w:val="004E462E"/>
    <w:rsid w:val="004E56DC"/>
    <w:rsid w:val="004E76F4"/>
    <w:rsid w:val="004F0B4E"/>
    <w:rsid w:val="004F0B6C"/>
    <w:rsid w:val="004F2078"/>
    <w:rsid w:val="004F4DA3"/>
    <w:rsid w:val="004F6875"/>
    <w:rsid w:val="0050249F"/>
    <w:rsid w:val="00506557"/>
    <w:rsid w:val="0050677A"/>
    <w:rsid w:val="005108D8"/>
    <w:rsid w:val="005116F9"/>
    <w:rsid w:val="005153A7"/>
    <w:rsid w:val="005159C4"/>
    <w:rsid w:val="005219CF"/>
    <w:rsid w:val="00523A8A"/>
    <w:rsid w:val="00534B59"/>
    <w:rsid w:val="00536759"/>
    <w:rsid w:val="00537C62"/>
    <w:rsid w:val="005443A4"/>
    <w:rsid w:val="00544599"/>
    <w:rsid w:val="00546970"/>
    <w:rsid w:val="00554E19"/>
    <w:rsid w:val="0056060C"/>
    <w:rsid w:val="0056121F"/>
    <w:rsid w:val="00563104"/>
    <w:rsid w:val="00572505"/>
    <w:rsid w:val="00582809"/>
    <w:rsid w:val="0058798C"/>
    <w:rsid w:val="005900FA"/>
    <w:rsid w:val="005935A4"/>
    <w:rsid w:val="0059395C"/>
    <w:rsid w:val="005948C2"/>
    <w:rsid w:val="00595DCA"/>
    <w:rsid w:val="0059779B"/>
    <w:rsid w:val="005A209A"/>
    <w:rsid w:val="005A662D"/>
    <w:rsid w:val="005B35D7"/>
    <w:rsid w:val="005B392A"/>
    <w:rsid w:val="005B3AA3"/>
    <w:rsid w:val="005B6F83"/>
    <w:rsid w:val="005C3E39"/>
    <w:rsid w:val="005C5FAF"/>
    <w:rsid w:val="005C74FB"/>
    <w:rsid w:val="005D1602"/>
    <w:rsid w:val="005D5FF0"/>
    <w:rsid w:val="005E0C7A"/>
    <w:rsid w:val="005E0D57"/>
    <w:rsid w:val="005E385F"/>
    <w:rsid w:val="005E5B81"/>
    <w:rsid w:val="005F2CB1"/>
    <w:rsid w:val="005F3025"/>
    <w:rsid w:val="005F618C"/>
    <w:rsid w:val="005F70BD"/>
    <w:rsid w:val="00600C5A"/>
    <w:rsid w:val="0060283C"/>
    <w:rsid w:val="00604F14"/>
    <w:rsid w:val="006076DD"/>
    <w:rsid w:val="00611229"/>
    <w:rsid w:val="00611B83"/>
    <w:rsid w:val="00613257"/>
    <w:rsid w:val="006154A9"/>
    <w:rsid w:val="006155A6"/>
    <w:rsid w:val="00615F96"/>
    <w:rsid w:val="00616A1D"/>
    <w:rsid w:val="00620A71"/>
    <w:rsid w:val="00620D80"/>
    <w:rsid w:val="006234A6"/>
    <w:rsid w:val="0062549B"/>
    <w:rsid w:val="00630001"/>
    <w:rsid w:val="0063052C"/>
    <w:rsid w:val="006311B3"/>
    <w:rsid w:val="0063284C"/>
    <w:rsid w:val="00635D19"/>
    <w:rsid w:val="00636398"/>
    <w:rsid w:val="006368D3"/>
    <w:rsid w:val="006377EC"/>
    <w:rsid w:val="0064151F"/>
    <w:rsid w:val="00641533"/>
    <w:rsid w:val="00641CDE"/>
    <w:rsid w:val="0064208D"/>
    <w:rsid w:val="00643475"/>
    <w:rsid w:val="0064396A"/>
    <w:rsid w:val="0064624E"/>
    <w:rsid w:val="0065067C"/>
    <w:rsid w:val="00650AB9"/>
    <w:rsid w:val="00655733"/>
    <w:rsid w:val="00655ACD"/>
    <w:rsid w:val="00656A92"/>
    <w:rsid w:val="00656DDE"/>
    <w:rsid w:val="0066011D"/>
    <w:rsid w:val="006607C0"/>
    <w:rsid w:val="006613A6"/>
    <w:rsid w:val="006627A2"/>
    <w:rsid w:val="00662DC9"/>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CC6"/>
    <w:rsid w:val="00695FC2"/>
    <w:rsid w:val="00696949"/>
    <w:rsid w:val="00697052"/>
    <w:rsid w:val="006A46FB"/>
    <w:rsid w:val="006A5E28"/>
    <w:rsid w:val="006A697B"/>
    <w:rsid w:val="006A7AFF"/>
    <w:rsid w:val="006B1816"/>
    <w:rsid w:val="006B2099"/>
    <w:rsid w:val="006B50CF"/>
    <w:rsid w:val="006B529C"/>
    <w:rsid w:val="006B5AA8"/>
    <w:rsid w:val="006C03B8"/>
    <w:rsid w:val="006C5EC9"/>
    <w:rsid w:val="006C6059"/>
    <w:rsid w:val="006C7522"/>
    <w:rsid w:val="006D4C8E"/>
    <w:rsid w:val="006D6F08"/>
    <w:rsid w:val="006D7DBE"/>
    <w:rsid w:val="006E062C"/>
    <w:rsid w:val="006E1514"/>
    <w:rsid w:val="006E28B7"/>
    <w:rsid w:val="006E3310"/>
    <w:rsid w:val="006E4E39"/>
    <w:rsid w:val="006E565E"/>
    <w:rsid w:val="006E673D"/>
    <w:rsid w:val="006E753C"/>
    <w:rsid w:val="006E7D3B"/>
    <w:rsid w:val="006F0CD8"/>
    <w:rsid w:val="006F1B70"/>
    <w:rsid w:val="006F341D"/>
    <w:rsid w:val="006F3CDE"/>
    <w:rsid w:val="006F58D4"/>
    <w:rsid w:val="0070346E"/>
    <w:rsid w:val="00704EDB"/>
    <w:rsid w:val="00706101"/>
    <w:rsid w:val="00707072"/>
    <w:rsid w:val="00707D61"/>
    <w:rsid w:val="00712287"/>
    <w:rsid w:val="00712772"/>
    <w:rsid w:val="007148D3"/>
    <w:rsid w:val="00715B9A"/>
    <w:rsid w:val="007208A2"/>
    <w:rsid w:val="00721331"/>
    <w:rsid w:val="007265BB"/>
    <w:rsid w:val="00726EA6"/>
    <w:rsid w:val="00727208"/>
    <w:rsid w:val="00727680"/>
    <w:rsid w:val="007348B1"/>
    <w:rsid w:val="007362A6"/>
    <w:rsid w:val="00736D7D"/>
    <w:rsid w:val="00740E58"/>
    <w:rsid w:val="007445A0"/>
    <w:rsid w:val="0074524B"/>
    <w:rsid w:val="00746AEC"/>
    <w:rsid w:val="00747D8B"/>
    <w:rsid w:val="00751228"/>
    <w:rsid w:val="00755F02"/>
    <w:rsid w:val="007571E1"/>
    <w:rsid w:val="007604B2"/>
    <w:rsid w:val="00765281"/>
    <w:rsid w:val="00766BAD"/>
    <w:rsid w:val="007755F2"/>
    <w:rsid w:val="00776971"/>
    <w:rsid w:val="0078177E"/>
    <w:rsid w:val="0078304C"/>
    <w:rsid w:val="00783673"/>
    <w:rsid w:val="0078515C"/>
    <w:rsid w:val="00785490"/>
    <w:rsid w:val="00790672"/>
    <w:rsid w:val="00790B99"/>
    <w:rsid w:val="00791D1E"/>
    <w:rsid w:val="007925EA"/>
    <w:rsid w:val="00793CD8"/>
    <w:rsid w:val="00795C92"/>
    <w:rsid w:val="00796231"/>
    <w:rsid w:val="007A0F9F"/>
    <w:rsid w:val="007A1CB3"/>
    <w:rsid w:val="007A306F"/>
    <w:rsid w:val="007A43A6"/>
    <w:rsid w:val="007A58A6"/>
    <w:rsid w:val="007B2168"/>
    <w:rsid w:val="007B2555"/>
    <w:rsid w:val="007B26EC"/>
    <w:rsid w:val="007B35AF"/>
    <w:rsid w:val="007B3D2D"/>
    <w:rsid w:val="007B50AE"/>
    <w:rsid w:val="007B51DF"/>
    <w:rsid w:val="007C05DD"/>
    <w:rsid w:val="007C3D18"/>
    <w:rsid w:val="007C60BF"/>
    <w:rsid w:val="007C6A07"/>
    <w:rsid w:val="007C6A9E"/>
    <w:rsid w:val="007C75A1"/>
    <w:rsid w:val="007C77A5"/>
    <w:rsid w:val="007D04E5"/>
    <w:rsid w:val="007D5901"/>
    <w:rsid w:val="007D7526"/>
    <w:rsid w:val="007E4610"/>
    <w:rsid w:val="007E4715"/>
    <w:rsid w:val="007E505B"/>
    <w:rsid w:val="007E7091"/>
    <w:rsid w:val="007F76B2"/>
    <w:rsid w:val="00803FAE"/>
    <w:rsid w:val="0080605F"/>
    <w:rsid w:val="00806E01"/>
    <w:rsid w:val="00807786"/>
    <w:rsid w:val="00811FCB"/>
    <w:rsid w:val="0081207B"/>
    <w:rsid w:val="008158D6"/>
    <w:rsid w:val="00817196"/>
    <w:rsid w:val="008235DB"/>
    <w:rsid w:val="00824AB4"/>
    <w:rsid w:val="00825C42"/>
    <w:rsid w:val="00825D25"/>
    <w:rsid w:val="00827B46"/>
    <w:rsid w:val="00827D6F"/>
    <w:rsid w:val="008376AC"/>
    <w:rsid w:val="00841DBC"/>
    <w:rsid w:val="008444E8"/>
    <w:rsid w:val="00844E80"/>
    <w:rsid w:val="00846FE7"/>
    <w:rsid w:val="0085164B"/>
    <w:rsid w:val="00855693"/>
    <w:rsid w:val="00856911"/>
    <w:rsid w:val="008677FD"/>
    <w:rsid w:val="008706D4"/>
    <w:rsid w:val="00870F8A"/>
    <w:rsid w:val="008719A4"/>
    <w:rsid w:val="00871D23"/>
    <w:rsid w:val="00874312"/>
    <w:rsid w:val="0087437C"/>
    <w:rsid w:val="00875CD7"/>
    <w:rsid w:val="00876B4D"/>
    <w:rsid w:val="00877F18"/>
    <w:rsid w:val="00892BA0"/>
    <w:rsid w:val="00894A88"/>
    <w:rsid w:val="00895386"/>
    <w:rsid w:val="008A21FF"/>
    <w:rsid w:val="008A2CE2"/>
    <w:rsid w:val="008A30AC"/>
    <w:rsid w:val="008A345E"/>
    <w:rsid w:val="008A44B8"/>
    <w:rsid w:val="008A51A8"/>
    <w:rsid w:val="008A54C7"/>
    <w:rsid w:val="008A6AAC"/>
    <w:rsid w:val="008A77D8"/>
    <w:rsid w:val="008B0483"/>
    <w:rsid w:val="008B0B95"/>
    <w:rsid w:val="008B120C"/>
    <w:rsid w:val="008B51A0"/>
    <w:rsid w:val="008B592A"/>
    <w:rsid w:val="008B7B5C"/>
    <w:rsid w:val="008C0C99"/>
    <w:rsid w:val="008C1BAF"/>
    <w:rsid w:val="008C2017"/>
    <w:rsid w:val="008C3BA3"/>
    <w:rsid w:val="008C4958"/>
    <w:rsid w:val="008C4BAA"/>
    <w:rsid w:val="008C6AE8"/>
    <w:rsid w:val="008C7573"/>
    <w:rsid w:val="008D34F1"/>
    <w:rsid w:val="008D39D8"/>
    <w:rsid w:val="008D6D1A"/>
    <w:rsid w:val="008E065E"/>
    <w:rsid w:val="008E0927"/>
    <w:rsid w:val="008E1909"/>
    <w:rsid w:val="008E3CF4"/>
    <w:rsid w:val="008E644C"/>
    <w:rsid w:val="008F1EAB"/>
    <w:rsid w:val="008F33DC"/>
    <w:rsid w:val="008F41AB"/>
    <w:rsid w:val="008F477F"/>
    <w:rsid w:val="009020FE"/>
    <w:rsid w:val="00902350"/>
    <w:rsid w:val="0090336B"/>
    <w:rsid w:val="00904CC0"/>
    <w:rsid w:val="009053AA"/>
    <w:rsid w:val="00906939"/>
    <w:rsid w:val="00910B7D"/>
    <w:rsid w:val="00911DFB"/>
    <w:rsid w:val="009139D9"/>
    <w:rsid w:val="00914AD8"/>
    <w:rsid w:val="009155B5"/>
    <w:rsid w:val="00916079"/>
    <w:rsid w:val="00917CE9"/>
    <w:rsid w:val="00920BF2"/>
    <w:rsid w:val="00922010"/>
    <w:rsid w:val="00931BD9"/>
    <w:rsid w:val="009368F3"/>
    <w:rsid w:val="00941636"/>
    <w:rsid w:val="00943742"/>
    <w:rsid w:val="00945C05"/>
    <w:rsid w:val="00946945"/>
    <w:rsid w:val="00947713"/>
    <w:rsid w:val="00950DE7"/>
    <w:rsid w:val="00950E39"/>
    <w:rsid w:val="00952A24"/>
    <w:rsid w:val="00953920"/>
    <w:rsid w:val="00953D47"/>
    <w:rsid w:val="0095681E"/>
    <w:rsid w:val="009572D4"/>
    <w:rsid w:val="00961921"/>
    <w:rsid w:val="0096430A"/>
    <w:rsid w:val="0096554B"/>
    <w:rsid w:val="0096584A"/>
    <w:rsid w:val="00966733"/>
    <w:rsid w:val="00966983"/>
    <w:rsid w:val="00970BD4"/>
    <w:rsid w:val="00971F08"/>
    <w:rsid w:val="009720FE"/>
    <w:rsid w:val="00973CC9"/>
    <w:rsid w:val="0097603D"/>
    <w:rsid w:val="00976949"/>
    <w:rsid w:val="00980477"/>
    <w:rsid w:val="00985253"/>
    <w:rsid w:val="009853B3"/>
    <w:rsid w:val="00990630"/>
    <w:rsid w:val="00991761"/>
    <w:rsid w:val="00994DCA"/>
    <w:rsid w:val="009953C8"/>
    <w:rsid w:val="009960EC"/>
    <w:rsid w:val="009970DD"/>
    <w:rsid w:val="009A0FBA"/>
    <w:rsid w:val="009A1601"/>
    <w:rsid w:val="009A462D"/>
    <w:rsid w:val="009A5CBA"/>
    <w:rsid w:val="009A658A"/>
    <w:rsid w:val="009B1F30"/>
    <w:rsid w:val="009B3AC2"/>
    <w:rsid w:val="009B4DF4"/>
    <w:rsid w:val="009B564E"/>
    <w:rsid w:val="009B7E87"/>
    <w:rsid w:val="009C403E"/>
    <w:rsid w:val="009C5D20"/>
    <w:rsid w:val="009D2356"/>
    <w:rsid w:val="009D4FF0"/>
    <w:rsid w:val="009D703C"/>
    <w:rsid w:val="009D718F"/>
    <w:rsid w:val="009E068F"/>
    <w:rsid w:val="009E14E0"/>
    <w:rsid w:val="009E35DB"/>
    <w:rsid w:val="009E47A3"/>
    <w:rsid w:val="009E56A1"/>
    <w:rsid w:val="009F08F3"/>
    <w:rsid w:val="009F27D2"/>
    <w:rsid w:val="009F344F"/>
    <w:rsid w:val="00A031D8"/>
    <w:rsid w:val="00A04765"/>
    <w:rsid w:val="00A048A8"/>
    <w:rsid w:val="00A04F49"/>
    <w:rsid w:val="00A04FBE"/>
    <w:rsid w:val="00A070CE"/>
    <w:rsid w:val="00A109B0"/>
    <w:rsid w:val="00A13A24"/>
    <w:rsid w:val="00A13E54"/>
    <w:rsid w:val="00A177C4"/>
    <w:rsid w:val="00A17E5B"/>
    <w:rsid w:val="00A17F63"/>
    <w:rsid w:val="00A20998"/>
    <w:rsid w:val="00A2193B"/>
    <w:rsid w:val="00A2351A"/>
    <w:rsid w:val="00A23778"/>
    <w:rsid w:val="00A24E2D"/>
    <w:rsid w:val="00A264A9"/>
    <w:rsid w:val="00A27785"/>
    <w:rsid w:val="00A30187"/>
    <w:rsid w:val="00A3448A"/>
    <w:rsid w:val="00A36297"/>
    <w:rsid w:val="00A41E2B"/>
    <w:rsid w:val="00A45B74"/>
    <w:rsid w:val="00A5057E"/>
    <w:rsid w:val="00A50BC7"/>
    <w:rsid w:val="00A52E1D"/>
    <w:rsid w:val="00A54A9B"/>
    <w:rsid w:val="00A61499"/>
    <w:rsid w:val="00A62A77"/>
    <w:rsid w:val="00A63483"/>
    <w:rsid w:val="00A657D7"/>
    <w:rsid w:val="00A660AC"/>
    <w:rsid w:val="00A67E6C"/>
    <w:rsid w:val="00A71B99"/>
    <w:rsid w:val="00A71DEA"/>
    <w:rsid w:val="00A739D0"/>
    <w:rsid w:val="00A761D4"/>
    <w:rsid w:val="00A77EC4"/>
    <w:rsid w:val="00A808C0"/>
    <w:rsid w:val="00A85EF6"/>
    <w:rsid w:val="00A92879"/>
    <w:rsid w:val="00A9442A"/>
    <w:rsid w:val="00A96861"/>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A18"/>
    <w:rsid w:val="00AE4DBA"/>
    <w:rsid w:val="00AE4F07"/>
    <w:rsid w:val="00AF1C5D"/>
    <w:rsid w:val="00AF28CD"/>
    <w:rsid w:val="00AF3254"/>
    <w:rsid w:val="00AF42D7"/>
    <w:rsid w:val="00B006FE"/>
    <w:rsid w:val="00B007CB"/>
    <w:rsid w:val="00B01983"/>
    <w:rsid w:val="00B023EA"/>
    <w:rsid w:val="00B02AA9"/>
    <w:rsid w:val="00B02FA3"/>
    <w:rsid w:val="00B05084"/>
    <w:rsid w:val="00B051B3"/>
    <w:rsid w:val="00B07792"/>
    <w:rsid w:val="00B157F9"/>
    <w:rsid w:val="00B20256"/>
    <w:rsid w:val="00B20D09"/>
    <w:rsid w:val="00B2763F"/>
    <w:rsid w:val="00B27AAC"/>
    <w:rsid w:val="00B30929"/>
    <w:rsid w:val="00B343C3"/>
    <w:rsid w:val="00B34A7A"/>
    <w:rsid w:val="00B36265"/>
    <w:rsid w:val="00B372AA"/>
    <w:rsid w:val="00B40445"/>
    <w:rsid w:val="00B41888"/>
    <w:rsid w:val="00B44C89"/>
    <w:rsid w:val="00B45A52"/>
    <w:rsid w:val="00B46175"/>
    <w:rsid w:val="00B664C7"/>
    <w:rsid w:val="00B739F6"/>
    <w:rsid w:val="00B81A6C"/>
    <w:rsid w:val="00B85DE5"/>
    <w:rsid w:val="00B90D56"/>
    <w:rsid w:val="00B90F73"/>
    <w:rsid w:val="00B93B59"/>
    <w:rsid w:val="00B9406A"/>
    <w:rsid w:val="00B96937"/>
    <w:rsid w:val="00BA2280"/>
    <w:rsid w:val="00BA2A08"/>
    <w:rsid w:val="00BA56D2"/>
    <w:rsid w:val="00BA76E0"/>
    <w:rsid w:val="00BB122E"/>
    <w:rsid w:val="00BB2A25"/>
    <w:rsid w:val="00BB51E9"/>
    <w:rsid w:val="00BC0FDC"/>
    <w:rsid w:val="00BC3053"/>
    <w:rsid w:val="00BC4D2E"/>
    <w:rsid w:val="00BC562D"/>
    <w:rsid w:val="00BD48AC"/>
    <w:rsid w:val="00BD5F1A"/>
    <w:rsid w:val="00BE1234"/>
    <w:rsid w:val="00BE2FA6"/>
    <w:rsid w:val="00BE333F"/>
    <w:rsid w:val="00BE7406"/>
    <w:rsid w:val="00BE7603"/>
    <w:rsid w:val="00BE787F"/>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27D28"/>
    <w:rsid w:val="00C3353A"/>
    <w:rsid w:val="00C3719D"/>
    <w:rsid w:val="00C4615A"/>
    <w:rsid w:val="00C54995"/>
    <w:rsid w:val="00C54D41"/>
    <w:rsid w:val="00C57F80"/>
    <w:rsid w:val="00C60783"/>
    <w:rsid w:val="00C62D45"/>
    <w:rsid w:val="00C64672"/>
    <w:rsid w:val="00C64C8A"/>
    <w:rsid w:val="00C650B4"/>
    <w:rsid w:val="00C70697"/>
    <w:rsid w:val="00C721DF"/>
    <w:rsid w:val="00C72EF4"/>
    <w:rsid w:val="00C75D2F"/>
    <w:rsid w:val="00C767BE"/>
    <w:rsid w:val="00C76E3C"/>
    <w:rsid w:val="00C81568"/>
    <w:rsid w:val="00C9027A"/>
    <w:rsid w:val="00C9068E"/>
    <w:rsid w:val="00C90D93"/>
    <w:rsid w:val="00C93C4B"/>
    <w:rsid w:val="00C944AB"/>
    <w:rsid w:val="00C95B40"/>
    <w:rsid w:val="00C95F0F"/>
    <w:rsid w:val="00CA1ED8"/>
    <w:rsid w:val="00CA2417"/>
    <w:rsid w:val="00CA3013"/>
    <w:rsid w:val="00CB1F63"/>
    <w:rsid w:val="00CB20D8"/>
    <w:rsid w:val="00CB6017"/>
    <w:rsid w:val="00CB6A2D"/>
    <w:rsid w:val="00CB7170"/>
    <w:rsid w:val="00CC040E"/>
    <w:rsid w:val="00CC111F"/>
    <w:rsid w:val="00CC2011"/>
    <w:rsid w:val="00CC3EA0"/>
    <w:rsid w:val="00CC7B45"/>
    <w:rsid w:val="00CD01A5"/>
    <w:rsid w:val="00CD1188"/>
    <w:rsid w:val="00CD2A02"/>
    <w:rsid w:val="00CD2ED1"/>
    <w:rsid w:val="00CD337B"/>
    <w:rsid w:val="00CE0424"/>
    <w:rsid w:val="00CE6BC2"/>
    <w:rsid w:val="00CE7561"/>
    <w:rsid w:val="00CF1354"/>
    <w:rsid w:val="00CF3B1F"/>
    <w:rsid w:val="00CF3BF6"/>
    <w:rsid w:val="00CF625B"/>
    <w:rsid w:val="00CF687E"/>
    <w:rsid w:val="00D0349B"/>
    <w:rsid w:val="00D10249"/>
    <w:rsid w:val="00D10D8C"/>
    <w:rsid w:val="00D115C3"/>
    <w:rsid w:val="00D11897"/>
    <w:rsid w:val="00D13135"/>
    <w:rsid w:val="00D13E4E"/>
    <w:rsid w:val="00D174D2"/>
    <w:rsid w:val="00D239A7"/>
    <w:rsid w:val="00D23F47"/>
    <w:rsid w:val="00D2432C"/>
    <w:rsid w:val="00D36E71"/>
    <w:rsid w:val="00D37D87"/>
    <w:rsid w:val="00D40B33"/>
    <w:rsid w:val="00D4318F"/>
    <w:rsid w:val="00D438BF"/>
    <w:rsid w:val="00D440F8"/>
    <w:rsid w:val="00D47943"/>
    <w:rsid w:val="00D546FF"/>
    <w:rsid w:val="00D55AD5"/>
    <w:rsid w:val="00D576CA"/>
    <w:rsid w:val="00D61AF5"/>
    <w:rsid w:val="00D652B5"/>
    <w:rsid w:val="00D66155"/>
    <w:rsid w:val="00D708B0"/>
    <w:rsid w:val="00D77B1D"/>
    <w:rsid w:val="00D8021F"/>
    <w:rsid w:val="00D80383"/>
    <w:rsid w:val="00D823C6"/>
    <w:rsid w:val="00D831C5"/>
    <w:rsid w:val="00D86CA3"/>
    <w:rsid w:val="00D871CE"/>
    <w:rsid w:val="00D9196D"/>
    <w:rsid w:val="00D92982"/>
    <w:rsid w:val="00DA2DFF"/>
    <w:rsid w:val="00DA305E"/>
    <w:rsid w:val="00DA5417"/>
    <w:rsid w:val="00DA56E8"/>
    <w:rsid w:val="00DB0A9F"/>
    <w:rsid w:val="00DB377D"/>
    <w:rsid w:val="00DC03FD"/>
    <w:rsid w:val="00DC2D36"/>
    <w:rsid w:val="00DC53EF"/>
    <w:rsid w:val="00DD681D"/>
    <w:rsid w:val="00DE18DC"/>
    <w:rsid w:val="00DE5608"/>
    <w:rsid w:val="00DE58D0"/>
    <w:rsid w:val="00DE654F"/>
    <w:rsid w:val="00DF09D9"/>
    <w:rsid w:val="00DF0B6E"/>
    <w:rsid w:val="00DF15E0"/>
    <w:rsid w:val="00DF37A0"/>
    <w:rsid w:val="00E110E7"/>
    <w:rsid w:val="00E116C2"/>
    <w:rsid w:val="00E11B20"/>
    <w:rsid w:val="00E17FA2"/>
    <w:rsid w:val="00E22330"/>
    <w:rsid w:val="00E23F67"/>
    <w:rsid w:val="00E30B5A"/>
    <w:rsid w:val="00E3123D"/>
    <w:rsid w:val="00E31461"/>
    <w:rsid w:val="00E31D43"/>
    <w:rsid w:val="00E32608"/>
    <w:rsid w:val="00E32D5B"/>
    <w:rsid w:val="00E34188"/>
    <w:rsid w:val="00E34B6E"/>
    <w:rsid w:val="00E35559"/>
    <w:rsid w:val="00E35DE2"/>
    <w:rsid w:val="00E3723A"/>
    <w:rsid w:val="00E37860"/>
    <w:rsid w:val="00E417D6"/>
    <w:rsid w:val="00E42A22"/>
    <w:rsid w:val="00E446F1"/>
    <w:rsid w:val="00E46886"/>
    <w:rsid w:val="00E47AEF"/>
    <w:rsid w:val="00E47FA8"/>
    <w:rsid w:val="00E522AC"/>
    <w:rsid w:val="00E52A12"/>
    <w:rsid w:val="00E53B75"/>
    <w:rsid w:val="00E54E3B"/>
    <w:rsid w:val="00E5689D"/>
    <w:rsid w:val="00E57565"/>
    <w:rsid w:val="00E63838"/>
    <w:rsid w:val="00E64434"/>
    <w:rsid w:val="00E656AA"/>
    <w:rsid w:val="00E67C51"/>
    <w:rsid w:val="00E72EFC"/>
    <w:rsid w:val="00E758EC"/>
    <w:rsid w:val="00E8234C"/>
    <w:rsid w:val="00E83AA9"/>
    <w:rsid w:val="00E85928"/>
    <w:rsid w:val="00E87822"/>
    <w:rsid w:val="00E90395"/>
    <w:rsid w:val="00E9070D"/>
    <w:rsid w:val="00E90E49"/>
    <w:rsid w:val="00E917F9"/>
    <w:rsid w:val="00E92242"/>
    <w:rsid w:val="00E9291C"/>
    <w:rsid w:val="00E93FFE"/>
    <w:rsid w:val="00E94F8A"/>
    <w:rsid w:val="00EA194A"/>
    <w:rsid w:val="00EA74ED"/>
    <w:rsid w:val="00EA7A41"/>
    <w:rsid w:val="00EB077B"/>
    <w:rsid w:val="00EB44BB"/>
    <w:rsid w:val="00EB4EA2"/>
    <w:rsid w:val="00EC27C6"/>
    <w:rsid w:val="00EC30FF"/>
    <w:rsid w:val="00EC4207"/>
    <w:rsid w:val="00EC5653"/>
    <w:rsid w:val="00EC5E92"/>
    <w:rsid w:val="00EC71CE"/>
    <w:rsid w:val="00ED1006"/>
    <w:rsid w:val="00ED1D3D"/>
    <w:rsid w:val="00ED5292"/>
    <w:rsid w:val="00EE1375"/>
    <w:rsid w:val="00EE59C8"/>
    <w:rsid w:val="00EE6C04"/>
    <w:rsid w:val="00EF18FE"/>
    <w:rsid w:val="00EF5787"/>
    <w:rsid w:val="00EF60D0"/>
    <w:rsid w:val="00F0528D"/>
    <w:rsid w:val="00F06C67"/>
    <w:rsid w:val="00F06DFD"/>
    <w:rsid w:val="00F071D1"/>
    <w:rsid w:val="00F07533"/>
    <w:rsid w:val="00F10629"/>
    <w:rsid w:val="00F15FA5"/>
    <w:rsid w:val="00F162E8"/>
    <w:rsid w:val="00F209B7"/>
    <w:rsid w:val="00F2376F"/>
    <w:rsid w:val="00F243D8"/>
    <w:rsid w:val="00F30828"/>
    <w:rsid w:val="00F313D6"/>
    <w:rsid w:val="00F40F0C"/>
    <w:rsid w:val="00F4766C"/>
    <w:rsid w:val="00F5060E"/>
    <w:rsid w:val="00F507D1"/>
    <w:rsid w:val="00F51900"/>
    <w:rsid w:val="00F519CE"/>
    <w:rsid w:val="00F51ADA"/>
    <w:rsid w:val="00F607C5"/>
    <w:rsid w:val="00F60DEA"/>
    <w:rsid w:val="00F6302A"/>
    <w:rsid w:val="00F64C2B"/>
    <w:rsid w:val="00F651BE"/>
    <w:rsid w:val="00F67F53"/>
    <w:rsid w:val="00F703BE"/>
    <w:rsid w:val="00F71313"/>
    <w:rsid w:val="00F71F69"/>
    <w:rsid w:val="00F72B72"/>
    <w:rsid w:val="00F7388B"/>
    <w:rsid w:val="00F74BB9"/>
    <w:rsid w:val="00F750FB"/>
    <w:rsid w:val="00F75582"/>
    <w:rsid w:val="00F76EFA"/>
    <w:rsid w:val="00F804BE"/>
    <w:rsid w:val="00F817CE"/>
    <w:rsid w:val="00F8456C"/>
    <w:rsid w:val="00F859D8"/>
    <w:rsid w:val="00F868F5"/>
    <w:rsid w:val="00F87240"/>
    <w:rsid w:val="00F9056A"/>
    <w:rsid w:val="00F90F8D"/>
    <w:rsid w:val="00F9203E"/>
    <w:rsid w:val="00F92782"/>
    <w:rsid w:val="00F93AA9"/>
    <w:rsid w:val="00F96985"/>
    <w:rsid w:val="00F97838"/>
    <w:rsid w:val="00FA2BB3"/>
    <w:rsid w:val="00FB4C40"/>
    <w:rsid w:val="00FB4C80"/>
    <w:rsid w:val="00FB6A6A"/>
    <w:rsid w:val="00FC7429"/>
    <w:rsid w:val="00FD07F6"/>
    <w:rsid w:val="00FD1EC8"/>
    <w:rsid w:val="00FD295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5459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C30FF"/>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806E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806E01"/>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806E01"/>
    <w:pPr>
      <w:numPr>
        <w:ilvl w:val="2"/>
      </w:numPr>
      <w:spacing w:before="120"/>
      <w:outlineLvl w:val="2"/>
    </w:pPr>
    <w:rPr>
      <w:sz w:val="24"/>
      <w:szCs w:val="28"/>
    </w:rPr>
  </w:style>
  <w:style w:type="paragraph" w:styleId="Heading4">
    <w:name w:val="heading 4"/>
    <w:basedOn w:val="Heading3"/>
    <w:next w:val="Normal"/>
    <w:qFormat/>
    <w:rsid w:val="00806E01"/>
    <w:pPr>
      <w:numPr>
        <w:ilvl w:val="3"/>
      </w:numPr>
      <w:outlineLvl w:val="3"/>
    </w:pPr>
    <w:rPr>
      <w:szCs w:val="24"/>
    </w:rPr>
  </w:style>
  <w:style w:type="paragraph" w:styleId="Heading5">
    <w:name w:val="heading 5"/>
    <w:basedOn w:val="Heading4"/>
    <w:next w:val="Normal"/>
    <w:qFormat/>
    <w:rsid w:val="00806E01"/>
    <w:pPr>
      <w:numPr>
        <w:ilvl w:val="4"/>
      </w:numPr>
      <w:outlineLvl w:val="4"/>
    </w:pPr>
    <w:rPr>
      <w:sz w:val="22"/>
      <w:szCs w:val="22"/>
    </w:rPr>
  </w:style>
  <w:style w:type="paragraph" w:styleId="Heading6">
    <w:name w:val="heading 6"/>
    <w:basedOn w:val="Normal"/>
    <w:next w:val="Normal"/>
    <w:qFormat/>
    <w:rsid w:val="00806E01"/>
    <w:pPr>
      <w:keepNext/>
      <w:keepLines/>
      <w:numPr>
        <w:ilvl w:val="5"/>
        <w:numId w:val="1"/>
      </w:numPr>
      <w:spacing w:before="120"/>
      <w:outlineLvl w:val="5"/>
    </w:pPr>
    <w:rPr>
      <w:rFonts w:cs="Arial"/>
    </w:rPr>
  </w:style>
  <w:style w:type="paragraph" w:styleId="Heading7">
    <w:name w:val="heading 7"/>
    <w:basedOn w:val="Normal"/>
    <w:next w:val="Normal"/>
    <w:qFormat/>
    <w:rsid w:val="00806E01"/>
    <w:pPr>
      <w:keepNext/>
      <w:keepLines/>
      <w:numPr>
        <w:ilvl w:val="6"/>
        <w:numId w:val="1"/>
      </w:numPr>
      <w:spacing w:before="120"/>
      <w:outlineLvl w:val="6"/>
    </w:pPr>
    <w:rPr>
      <w:rFonts w:cs="Arial"/>
    </w:rPr>
  </w:style>
  <w:style w:type="paragraph" w:styleId="Heading8">
    <w:name w:val="heading 8"/>
    <w:basedOn w:val="Heading7"/>
    <w:next w:val="Normal"/>
    <w:qFormat/>
    <w:rsid w:val="00806E01"/>
    <w:pPr>
      <w:numPr>
        <w:ilvl w:val="7"/>
      </w:numPr>
      <w:outlineLvl w:val="7"/>
    </w:pPr>
  </w:style>
  <w:style w:type="paragraph" w:styleId="Heading9">
    <w:name w:val="heading 9"/>
    <w:basedOn w:val="Heading8"/>
    <w:next w:val="Normal"/>
    <w:qFormat/>
    <w:rsid w:val="00806E01"/>
    <w:pPr>
      <w:numPr>
        <w:ilvl w:val="8"/>
      </w:numPr>
      <w:outlineLvl w:val="8"/>
    </w:pPr>
  </w:style>
  <w:style w:type="character" w:default="1" w:styleId="DefaultParagraphFont">
    <w:name w:val="Default Paragraph Font"/>
    <w:uiPriority w:val="1"/>
    <w:semiHidden/>
    <w:unhideWhenUsed/>
    <w:rsid w:val="00EC30F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C30FF"/>
  </w:style>
  <w:style w:type="paragraph" w:styleId="TOC8">
    <w:name w:val="toc 8"/>
    <w:basedOn w:val="TOC1"/>
    <w:semiHidden/>
    <w:rsid w:val="00806E01"/>
    <w:pPr>
      <w:spacing w:before="180"/>
      <w:ind w:left="2693" w:hanging="2693"/>
    </w:pPr>
    <w:rPr>
      <w:b w:val="0"/>
      <w:bCs/>
    </w:rPr>
  </w:style>
  <w:style w:type="paragraph" w:styleId="TOC1">
    <w:name w:val="toc 1"/>
    <w:aliases w:val="Observation TOC2"/>
    <w:uiPriority w:val="39"/>
    <w:rsid w:val="00806E01"/>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806E01"/>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06E01"/>
    <w:pPr>
      <w:spacing w:after="240"/>
      <w:jc w:val="center"/>
    </w:pPr>
    <w:rPr>
      <w:b/>
      <w:bCs/>
    </w:rPr>
  </w:style>
  <w:style w:type="paragraph" w:styleId="TOC5">
    <w:name w:val="toc 5"/>
    <w:aliases w:val="Observation TOC"/>
    <w:basedOn w:val="TOC4"/>
    <w:semiHidden/>
    <w:rsid w:val="00806E01"/>
    <w:pPr>
      <w:tabs>
        <w:tab w:val="right" w:pos="1701"/>
      </w:tabs>
      <w:ind w:left="1701" w:hanging="1701"/>
    </w:pPr>
  </w:style>
  <w:style w:type="paragraph" w:styleId="TOC4">
    <w:name w:val="toc 4"/>
    <w:basedOn w:val="TOC3"/>
    <w:semiHidden/>
    <w:rsid w:val="00806E01"/>
    <w:pPr>
      <w:ind w:left="1418" w:hanging="1418"/>
    </w:pPr>
  </w:style>
  <w:style w:type="paragraph" w:styleId="TOC3">
    <w:name w:val="toc 3"/>
    <w:basedOn w:val="TOC2"/>
    <w:semiHidden/>
    <w:rsid w:val="00806E01"/>
    <w:pPr>
      <w:ind w:left="1134" w:hanging="1134"/>
    </w:pPr>
  </w:style>
  <w:style w:type="paragraph" w:styleId="TOC2">
    <w:name w:val="toc 2"/>
    <w:basedOn w:val="TOC1"/>
    <w:semiHidden/>
    <w:rsid w:val="00806E01"/>
    <w:pPr>
      <w:keepNext w:val="0"/>
      <w:spacing w:before="0"/>
      <w:ind w:left="851" w:hanging="851"/>
    </w:pPr>
    <w:rPr>
      <w:szCs w:val="20"/>
    </w:rPr>
  </w:style>
  <w:style w:type="paragraph" w:styleId="Index2">
    <w:name w:val="index 2"/>
    <w:basedOn w:val="Index1"/>
    <w:semiHidden/>
    <w:rsid w:val="00806E01"/>
    <w:pPr>
      <w:ind w:left="284"/>
    </w:pPr>
  </w:style>
  <w:style w:type="paragraph" w:styleId="Index1">
    <w:name w:val="index 1"/>
    <w:basedOn w:val="Normal"/>
    <w:semiHidden/>
    <w:rsid w:val="00806E01"/>
    <w:pPr>
      <w:keepLines/>
      <w:spacing w:after="0"/>
    </w:pPr>
  </w:style>
  <w:style w:type="paragraph" w:styleId="DocumentMap">
    <w:name w:val="Document Map"/>
    <w:basedOn w:val="Normal"/>
    <w:semiHidden/>
    <w:rsid w:val="00806E01"/>
    <w:pPr>
      <w:shd w:val="clear" w:color="auto" w:fill="000080"/>
    </w:pPr>
    <w:rPr>
      <w:rFonts w:ascii="Tahoma" w:hAnsi="Tahoma" w:cs="Tahoma"/>
    </w:rPr>
  </w:style>
  <w:style w:type="paragraph" w:styleId="ListNumber2">
    <w:name w:val="List Number 2"/>
    <w:basedOn w:val="ListNumber"/>
    <w:rsid w:val="00806E01"/>
    <w:pPr>
      <w:ind w:left="851"/>
    </w:pPr>
  </w:style>
  <w:style w:type="paragraph" w:styleId="ListNumber">
    <w:name w:val="List Number"/>
    <w:basedOn w:val="List"/>
    <w:rsid w:val="00806E01"/>
  </w:style>
  <w:style w:type="paragraph" w:styleId="List">
    <w:name w:val="List"/>
    <w:basedOn w:val="Normal"/>
    <w:rsid w:val="00806E01"/>
    <w:pPr>
      <w:ind w:left="568" w:hanging="284"/>
    </w:pPr>
  </w:style>
  <w:style w:type="paragraph" w:styleId="Header">
    <w:name w:val="header"/>
    <w:rsid w:val="00806E01"/>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06E01"/>
    <w:rPr>
      <w:b/>
      <w:bCs/>
      <w:position w:val="6"/>
      <w:sz w:val="16"/>
      <w:szCs w:val="16"/>
    </w:rPr>
  </w:style>
  <w:style w:type="paragraph" w:styleId="FootnoteText">
    <w:name w:val="footnote text"/>
    <w:basedOn w:val="Normal"/>
    <w:semiHidden/>
    <w:rsid w:val="00806E01"/>
    <w:pPr>
      <w:keepLines/>
      <w:spacing w:after="0"/>
      <w:ind w:left="454" w:hanging="454"/>
    </w:pPr>
    <w:rPr>
      <w:sz w:val="16"/>
      <w:szCs w:val="16"/>
    </w:rPr>
  </w:style>
  <w:style w:type="paragraph" w:customStyle="1" w:styleId="3GPPHeader">
    <w:name w:val="3GPP_Header"/>
    <w:basedOn w:val="Normal"/>
    <w:qFormat/>
    <w:rsid w:val="00806E01"/>
    <w:pPr>
      <w:tabs>
        <w:tab w:val="left" w:pos="1800"/>
        <w:tab w:val="right" w:pos="9360"/>
      </w:tabs>
      <w:spacing w:after="0"/>
    </w:pPr>
    <w:rPr>
      <w:rFonts w:ascii="Arial" w:hAnsi="Arial"/>
      <w:b/>
    </w:rPr>
  </w:style>
  <w:style w:type="paragraph" w:styleId="TOC9">
    <w:name w:val="toc 9"/>
    <w:basedOn w:val="TOC8"/>
    <w:semiHidden/>
    <w:rsid w:val="00806E01"/>
    <w:pPr>
      <w:ind w:left="1418" w:hanging="1418"/>
    </w:pPr>
  </w:style>
  <w:style w:type="paragraph" w:styleId="TOC6">
    <w:name w:val="toc 6"/>
    <w:basedOn w:val="TOC5"/>
    <w:next w:val="Normal"/>
    <w:semiHidden/>
    <w:rsid w:val="00806E01"/>
    <w:pPr>
      <w:ind w:left="1985" w:hanging="1985"/>
    </w:pPr>
  </w:style>
  <w:style w:type="paragraph" w:styleId="TOC7">
    <w:name w:val="toc 7"/>
    <w:basedOn w:val="TOC6"/>
    <w:next w:val="Normal"/>
    <w:semiHidden/>
    <w:rsid w:val="00806E01"/>
    <w:pPr>
      <w:ind w:left="2268" w:hanging="2268"/>
    </w:pPr>
  </w:style>
  <w:style w:type="paragraph" w:styleId="ListBullet2">
    <w:name w:val="List Bullet 2"/>
    <w:basedOn w:val="ListBullet"/>
    <w:rsid w:val="00806E01"/>
    <w:pPr>
      <w:numPr>
        <w:numId w:val="6"/>
      </w:numPr>
    </w:pPr>
  </w:style>
  <w:style w:type="paragraph" w:styleId="ListBullet">
    <w:name w:val="List Bullet"/>
    <w:basedOn w:val="BodyText"/>
    <w:rsid w:val="00806E01"/>
    <w:pPr>
      <w:numPr>
        <w:numId w:val="5"/>
      </w:numPr>
    </w:pPr>
  </w:style>
  <w:style w:type="paragraph" w:styleId="ListBullet3">
    <w:name w:val="List Bullet 3"/>
    <w:basedOn w:val="ListBullet2"/>
    <w:rsid w:val="00806E01"/>
    <w:pPr>
      <w:numPr>
        <w:numId w:val="7"/>
      </w:numPr>
    </w:pPr>
  </w:style>
  <w:style w:type="paragraph" w:customStyle="1" w:styleId="EQ">
    <w:name w:val="EQ"/>
    <w:basedOn w:val="Normal"/>
    <w:next w:val="Normal"/>
    <w:rsid w:val="00806E01"/>
    <w:pPr>
      <w:keepLines/>
      <w:tabs>
        <w:tab w:val="center" w:pos="4536"/>
        <w:tab w:val="right" w:pos="9072"/>
      </w:tabs>
      <w:spacing w:after="180"/>
    </w:pPr>
    <w:rPr>
      <w:noProof/>
    </w:rPr>
  </w:style>
  <w:style w:type="paragraph" w:styleId="List2">
    <w:name w:val="List 2"/>
    <w:basedOn w:val="List"/>
    <w:rsid w:val="00806E01"/>
    <w:pPr>
      <w:ind w:left="851"/>
    </w:pPr>
  </w:style>
  <w:style w:type="paragraph" w:styleId="List3">
    <w:name w:val="List 3"/>
    <w:basedOn w:val="List2"/>
    <w:rsid w:val="00806E01"/>
    <w:pPr>
      <w:ind w:left="1135"/>
    </w:pPr>
  </w:style>
  <w:style w:type="paragraph" w:styleId="List4">
    <w:name w:val="List 4"/>
    <w:basedOn w:val="List3"/>
    <w:rsid w:val="00806E01"/>
    <w:pPr>
      <w:ind w:left="1418"/>
    </w:pPr>
  </w:style>
  <w:style w:type="paragraph" w:styleId="List5">
    <w:name w:val="List 5"/>
    <w:basedOn w:val="List4"/>
    <w:rsid w:val="00806E01"/>
    <w:pPr>
      <w:ind w:left="1702"/>
    </w:pPr>
  </w:style>
  <w:style w:type="paragraph" w:customStyle="1" w:styleId="EditorsNote">
    <w:name w:val="Editor's Note"/>
    <w:basedOn w:val="Normal"/>
    <w:rsid w:val="00806E01"/>
    <w:pPr>
      <w:keepLines/>
      <w:spacing w:after="180"/>
      <w:ind w:left="1135" w:hanging="851"/>
    </w:pPr>
    <w:rPr>
      <w:color w:val="FF0000"/>
    </w:rPr>
  </w:style>
  <w:style w:type="paragraph" w:styleId="ListBullet4">
    <w:name w:val="List Bullet 4"/>
    <w:basedOn w:val="ListBullet3"/>
    <w:rsid w:val="00806E01"/>
    <w:pPr>
      <w:numPr>
        <w:numId w:val="8"/>
      </w:numPr>
    </w:pPr>
  </w:style>
  <w:style w:type="paragraph" w:styleId="ListBullet5">
    <w:name w:val="List Bullet 5"/>
    <w:basedOn w:val="ListBullet4"/>
    <w:rsid w:val="00806E01"/>
    <w:pPr>
      <w:numPr>
        <w:numId w:val="4"/>
      </w:numPr>
    </w:pPr>
  </w:style>
  <w:style w:type="paragraph" w:styleId="Footer">
    <w:name w:val="footer"/>
    <w:basedOn w:val="Header"/>
    <w:semiHidden/>
    <w:rsid w:val="00806E01"/>
    <w:pPr>
      <w:jc w:val="center"/>
    </w:pPr>
    <w:rPr>
      <w:i/>
      <w:iCs/>
    </w:rPr>
  </w:style>
  <w:style w:type="paragraph" w:customStyle="1" w:styleId="Reference">
    <w:name w:val="Reference"/>
    <w:basedOn w:val="Normal"/>
    <w:qFormat/>
    <w:rsid w:val="00806E01"/>
    <w:pPr>
      <w:numPr>
        <w:numId w:val="2"/>
      </w:numPr>
    </w:pPr>
  </w:style>
  <w:style w:type="paragraph" w:styleId="BalloonText">
    <w:name w:val="Balloon Text"/>
    <w:basedOn w:val="Normal"/>
    <w:semiHidden/>
    <w:rsid w:val="00806E01"/>
    <w:rPr>
      <w:rFonts w:ascii="Tahoma" w:hAnsi="Tahoma" w:cs="Tahoma"/>
      <w:sz w:val="16"/>
      <w:szCs w:val="16"/>
    </w:rPr>
  </w:style>
  <w:style w:type="character" w:styleId="PageNumber">
    <w:name w:val="page number"/>
    <w:basedOn w:val="DefaultParagraphFont"/>
    <w:semiHidden/>
    <w:rsid w:val="00806E01"/>
  </w:style>
  <w:style w:type="paragraph" w:styleId="BodyText">
    <w:name w:val="Body Text"/>
    <w:basedOn w:val="Normal"/>
    <w:link w:val="BodyTextChar"/>
    <w:qFormat/>
    <w:rsid w:val="00806E01"/>
  </w:style>
  <w:style w:type="character" w:styleId="Hyperlink">
    <w:name w:val="Hyperlink"/>
    <w:uiPriority w:val="99"/>
    <w:rsid w:val="00806E01"/>
    <w:rPr>
      <w:color w:val="0000FF"/>
      <w:u w:val="single"/>
      <w:lang w:val="en-GB"/>
    </w:rPr>
  </w:style>
  <w:style w:type="character" w:styleId="FollowedHyperlink">
    <w:name w:val="FollowedHyperlink"/>
    <w:semiHidden/>
    <w:rsid w:val="00806E01"/>
    <w:rPr>
      <w:color w:val="FF0000"/>
      <w:u w:val="single"/>
    </w:rPr>
  </w:style>
  <w:style w:type="character" w:styleId="CommentReference">
    <w:name w:val="annotation reference"/>
    <w:semiHidden/>
    <w:rsid w:val="00806E01"/>
    <w:rPr>
      <w:sz w:val="16"/>
      <w:szCs w:val="16"/>
    </w:rPr>
  </w:style>
  <w:style w:type="paragraph" w:styleId="CommentText">
    <w:name w:val="annotation text"/>
    <w:basedOn w:val="Normal"/>
    <w:link w:val="CommentTextChar"/>
    <w:semiHidden/>
    <w:rsid w:val="00806E01"/>
  </w:style>
  <w:style w:type="paragraph" w:styleId="CommentSubject">
    <w:name w:val="annotation subject"/>
    <w:basedOn w:val="CommentText"/>
    <w:next w:val="CommentText"/>
    <w:semiHidden/>
    <w:rsid w:val="00806E01"/>
    <w:rPr>
      <w:b/>
      <w:bCs/>
    </w:rPr>
  </w:style>
  <w:style w:type="character" w:customStyle="1" w:styleId="Heading1Char">
    <w:name w:val="Heading 1 Char"/>
    <w:link w:val="Heading1"/>
    <w:rsid w:val="00806E01"/>
    <w:rPr>
      <w:rFonts w:ascii="Arial" w:hAnsi="Arial" w:cs="Arial"/>
      <w:sz w:val="32"/>
      <w:szCs w:val="36"/>
      <w:lang w:val="en-GB" w:eastAsia="zh-CN"/>
    </w:rPr>
  </w:style>
  <w:style w:type="paragraph" w:customStyle="1" w:styleId="B1">
    <w:name w:val="B1"/>
    <w:basedOn w:val="List"/>
    <w:rsid w:val="00806E01"/>
    <w:pPr>
      <w:spacing w:after="180"/>
    </w:pPr>
  </w:style>
  <w:style w:type="paragraph" w:customStyle="1" w:styleId="B2">
    <w:name w:val="B2"/>
    <w:basedOn w:val="List2"/>
    <w:rsid w:val="00806E01"/>
    <w:pPr>
      <w:spacing w:after="180"/>
    </w:pPr>
  </w:style>
  <w:style w:type="paragraph" w:customStyle="1" w:styleId="B3">
    <w:name w:val="B3"/>
    <w:basedOn w:val="List3"/>
    <w:rsid w:val="00806E01"/>
    <w:pPr>
      <w:spacing w:after="180"/>
    </w:pPr>
  </w:style>
  <w:style w:type="paragraph" w:customStyle="1" w:styleId="B4">
    <w:name w:val="B4"/>
    <w:basedOn w:val="List4"/>
    <w:rsid w:val="00806E01"/>
    <w:pPr>
      <w:spacing w:after="180"/>
    </w:pPr>
  </w:style>
  <w:style w:type="paragraph" w:customStyle="1" w:styleId="Proposal">
    <w:name w:val="Proposal"/>
    <w:basedOn w:val="Normal"/>
    <w:qFormat/>
    <w:rsid w:val="00806E01"/>
    <w:pPr>
      <w:numPr>
        <w:numId w:val="3"/>
      </w:numPr>
      <w:tabs>
        <w:tab w:val="clear" w:pos="1304"/>
        <w:tab w:val="left" w:pos="1701"/>
      </w:tabs>
      <w:ind w:left="1701" w:hanging="1701"/>
    </w:pPr>
    <w:rPr>
      <w:b/>
      <w:bCs/>
    </w:rPr>
  </w:style>
  <w:style w:type="character" w:customStyle="1" w:styleId="BodyTextChar">
    <w:name w:val="Body Text Char"/>
    <w:link w:val="BodyText"/>
    <w:rsid w:val="00806E01"/>
    <w:rPr>
      <w:rFonts w:ascii="Times New Roman" w:hAnsi="Times New Roman"/>
      <w:lang w:val="en-GB" w:eastAsia="zh-CN"/>
    </w:rPr>
  </w:style>
  <w:style w:type="paragraph" w:customStyle="1" w:styleId="B5">
    <w:name w:val="B5"/>
    <w:basedOn w:val="List5"/>
    <w:rsid w:val="00806E01"/>
    <w:pPr>
      <w:spacing w:after="180"/>
    </w:pPr>
  </w:style>
  <w:style w:type="paragraph" w:customStyle="1" w:styleId="EX">
    <w:name w:val="EX"/>
    <w:basedOn w:val="Normal"/>
    <w:rsid w:val="00806E01"/>
    <w:pPr>
      <w:keepLines/>
      <w:spacing w:after="180"/>
      <w:ind w:left="1702" w:hanging="1418"/>
    </w:pPr>
  </w:style>
  <w:style w:type="paragraph" w:customStyle="1" w:styleId="EW">
    <w:name w:val="EW"/>
    <w:basedOn w:val="EX"/>
    <w:rsid w:val="00806E01"/>
    <w:pPr>
      <w:spacing w:after="0"/>
    </w:pPr>
  </w:style>
  <w:style w:type="paragraph" w:customStyle="1" w:styleId="TAL">
    <w:name w:val="TAL"/>
    <w:basedOn w:val="Normal"/>
    <w:rsid w:val="00806E01"/>
    <w:pPr>
      <w:keepNext/>
      <w:keepLines/>
      <w:spacing w:after="0"/>
    </w:pPr>
    <w:rPr>
      <w:sz w:val="18"/>
    </w:rPr>
  </w:style>
  <w:style w:type="paragraph" w:customStyle="1" w:styleId="TAC">
    <w:name w:val="TAC"/>
    <w:basedOn w:val="TAL"/>
    <w:rsid w:val="00806E01"/>
    <w:pPr>
      <w:jc w:val="center"/>
    </w:pPr>
  </w:style>
  <w:style w:type="paragraph" w:customStyle="1" w:styleId="TAH">
    <w:name w:val="TAH"/>
    <w:basedOn w:val="TAC"/>
    <w:rsid w:val="00806E01"/>
    <w:rPr>
      <w:b/>
    </w:rPr>
  </w:style>
  <w:style w:type="paragraph" w:customStyle="1" w:styleId="TAN">
    <w:name w:val="TAN"/>
    <w:basedOn w:val="TAL"/>
    <w:rsid w:val="00806E01"/>
    <w:pPr>
      <w:ind w:left="851" w:hanging="851"/>
    </w:pPr>
  </w:style>
  <w:style w:type="paragraph" w:customStyle="1" w:styleId="TAR">
    <w:name w:val="TAR"/>
    <w:basedOn w:val="TAL"/>
    <w:rsid w:val="00806E01"/>
    <w:pPr>
      <w:jc w:val="right"/>
    </w:pPr>
  </w:style>
  <w:style w:type="paragraph" w:customStyle="1" w:styleId="TH">
    <w:name w:val="TH"/>
    <w:basedOn w:val="Normal"/>
    <w:rsid w:val="00806E01"/>
    <w:pPr>
      <w:keepNext/>
      <w:keepLines/>
      <w:spacing w:before="60" w:after="180"/>
      <w:jc w:val="center"/>
    </w:pPr>
    <w:rPr>
      <w:b/>
    </w:rPr>
  </w:style>
  <w:style w:type="paragraph" w:customStyle="1" w:styleId="TF">
    <w:name w:val="TF"/>
    <w:basedOn w:val="TH"/>
    <w:rsid w:val="00806E01"/>
    <w:pPr>
      <w:keepNext w:val="0"/>
      <w:spacing w:before="0" w:after="240"/>
    </w:pPr>
  </w:style>
  <w:style w:type="paragraph" w:customStyle="1" w:styleId="TT">
    <w:name w:val="TT"/>
    <w:basedOn w:val="Heading1"/>
    <w:next w:val="Normal"/>
    <w:rsid w:val="00806E01"/>
    <w:pPr>
      <w:numPr>
        <w:numId w:val="0"/>
      </w:numPr>
      <w:ind w:left="1134" w:hanging="1134"/>
      <w:outlineLvl w:val="9"/>
    </w:pPr>
    <w:rPr>
      <w:rFonts w:cs="Times New Roman"/>
      <w:szCs w:val="20"/>
      <w:lang w:eastAsia="en-US"/>
    </w:rPr>
  </w:style>
  <w:style w:type="paragraph" w:customStyle="1" w:styleId="ZA">
    <w:name w:val="ZA"/>
    <w:rsid w:val="00806E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06E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06E01"/>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06E01"/>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06E01"/>
  </w:style>
  <w:style w:type="paragraph" w:customStyle="1" w:styleId="ZH">
    <w:name w:val="ZH"/>
    <w:rsid w:val="00806E01"/>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06E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06E01"/>
    <w:pPr>
      <w:framePr w:hRule="auto" w:wrap="notBeside" w:y="852"/>
    </w:pPr>
    <w:rPr>
      <w:i w:val="0"/>
      <w:sz w:val="40"/>
    </w:rPr>
  </w:style>
  <w:style w:type="paragraph" w:customStyle="1" w:styleId="ZU">
    <w:name w:val="ZU"/>
    <w:rsid w:val="00806E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06E01"/>
    <w:pPr>
      <w:framePr w:wrap="notBeside" w:y="16161"/>
    </w:pPr>
  </w:style>
  <w:style w:type="paragraph" w:customStyle="1" w:styleId="FP">
    <w:name w:val="FP"/>
    <w:basedOn w:val="Normal"/>
    <w:rsid w:val="00806E01"/>
    <w:pPr>
      <w:spacing w:after="0"/>
    </w:pPr>
  </w:style>
  <w:style w:type="paragraph" w:customStyle="1" w:styleId="Observation">
    <w:name w:val="Observation"/>
    <w:basedOn w:val="Proposal"/>
    <w:qFormat/>
    <w:rsid w:val="00806E01"/>
    <w:pPr>
      <w:numPr>
        <w:numId w:val="13"/>
      </w:numPr>
      <w:ind w:left="1701" w:hanging="1701"/>
    </w:pPr>
  </w:style>
  <w:style w:type="paragraph" w:styleId="TableofFigures">
    <w:name w:val="table of figures"/>
    <w:basedOn w:val="Normal"/>
    <w:next w:val="Normal"/>
    <w:uiPriority w:val="99"/>
    <w:rsid w:val="00806E01"/>
    <w:pPr>
      <w:ind w:left="1418" w:hanging="1418"/>
    </w:pPr>
    <w:rPr>
      <w:b/>
    </w:rPr>
  </w:style>
  <w:style w:type="paragraph" w:styleId="Index4">
    <w:name w:val="index 4"/>
    <w:basedOn w:val="Normal"/>
    <w:next w:val="Normal"/>
    <w:autoRedefine/>
    <w:rsid w:val="00806E01"/>
    <w:pPr>
      <w:ind w:left="800" w:hanging="200"/>
    </w:pPr>
  </w:style>
  <w:style w:type="table" w:styleId="TableGrid">
    <w:name w:val="Table Grid"/>
    <w:basedOn w:val="TableNormal"/>
    <w:rsid w:val="00CB6A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92BA0"/>
    <w:pPr>
      <w:ind w:left="720"/>
      <w:contextualSpacing/>
    </w:pPr>
  </w:style>
  <w:style w:type="table" w:styleId="LightList-Accent3">
    <w:name w:val="Light List Accent 3"/>
    <w:basedOn w:val="TableNormal"/>
    <w:uiPriority w:val="61"/>
    <w:rsid w:val="00EE6C0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character" w:styleId="PlaceholderText">
    <w:name w:val="Placeholder Text"/>
    <w:basedOn w:val="DefaultParagraphFont"/>
    <w:uiPriority w:val="99"/>
    <w:semiHidden/>
    <w:rsid w:val="009C5D20"/>
    <w:rPr>
      <w:color w:val="808080"/>
    </w:rPr>
  </w:style>
  <w:style w:type="paragraph" w:styleId="Revision">
    <w:name w:val="Revision"/>
    <w:hidden/>
    <w:uiPriority w:val="99"/>
    <w:semiHidden/>
    <w:rsid w:val="00027F77"/>
    <w:rPr>
      <w:rFonts w:ascii="Times New Roman" w:hAnsi="Times New Roman"/>
      <w:lang w:val="en-GB" w:eastAsia="zh-CN"/>
    </w:rPr>
  </w:style>
  <w:style w:type="paragraph" w:customStyle="1" w:styleId="TdocHeading1">
    <w:name w:val="Tdoc_Heading_1"/>
    <w:basedOn w:val="Heading1"/>
    <w:next w:val="BodyText"/>
    <w:autoRedefine/>
    <w:rsid w:val="000D0AD2"/>
    <w:pPr>
      <w:keepLines w:val="0"/>
      <w:numPr>
        <w:numId w:val="25"/>
      </w:numPr>
      <w:pBdr>
        <w:top w:val="none" w:sz="0" w:space="0" w:color="auto"/>
      </w:pBdr>
      <w:overflowPunct/>
      <w:autoSpaceDE/>
      <w:autoSpaceDN/>
      <w:adjustRightInd/>
      <w:spacing w:after="120"/>
      <w:ind w:left="357" w:hanging="357"/>
      <w:jc w:val="both"/>
      <w:textAlignment w:val="auto"/>
    </w:pPr>
    <w:rPr>
      <w:rFonts w:eastAsia="Batang" w:cs="Times New Roman"/>
      <w:b/>
      <w:noProof/>
      <w:kern w:val="28"/>
      <w:sz w:val="24"/>
      <w:szCs w:val="20"/>
      <w:lang w:val="en-US" w:eastAsia="en-US"/>
    </w:rPr>
  </w:style>
  <w:style w:type="character" w:customStyle="1" w:styleId="CommentTextChar">
    <w:name w:val="Comment Text Char"/>
    <w:link w:val="CommentText"/>
    <w:semiHidden/>
    <w:locked/>
    <w:rsid w:val="000D0AD2"/>
    <w:rPr>
      <w:rFonts w:asciiTheme="minorHAnsi" w:eastAsiaTheme="minorHAnsi" w:hAnsiTheme="minorHAnsi" w:cstheme="minorBidi"/>
      <w:sz w:val="22"/>
      <w:szCs w:val="22"/>
      <w:lang w:val="sv-FI"/>
    </w:rPr>
  </w:style>
  <w:style w:type="paragraph" w:customStyle="1" w:styleId="references">
    <w:name w:val="references"/>
    <w:rsid w:val="001D550A"/>
    <w:pPr>
      <w:numPr>
        <w:numId w:val="28"/>
      </w:numPr>
      <w:spacing w:after="50" w:line="180" w:lineRule="exact"/>
      <w:jc w:val="both"/>
    </w:pPr>
    <w:rPr>
      <w:rFonts w:ascii="Times New Roman" w:eastAsia="MS Mincho" w:hAnsi="Times New Roman"/>
      <w:noProof/>
      <w:sz w:val="16"/>
      <w:szCs w:val="16"/>
    </w:rPr>
  </w:style>
  <w:style w:type="paragraph" w:styleId="NormalWeb">
    <w:name w:val="Normal (Web)"/>
    <w:basedOn w:val="Normal"/>
    <w:uiPriority w:val="99"/>
    <w:unhideWhenUsed/>
    <w:rsid w:val="001D550A"/>
    <w:pPr>
      <w:spacing w:before="100" w:beforeAutospacing="1" w:after="100" w:afterAutospacing="1" w:line="240" w:lineRule="auto"/>
    </w:pPr>
    <w:rPr>
      <w:rFonts w:ascii="Times New Roman" w:eastAsia="Times New Roman" w:hAnsi="Times New Roman" w:cs="Times New Roman"/>
      <w:sz w:val="24"/>
      <w:szCs w:val="24"/>
      <w:lang w:val="en-CA" w:eastAsia="en-CA"/>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1D550A"/>
    <w:rPr>
      <w:rFonts w:asciiTheme="minorHAnsi" w:eastAsiaTheme="minorHAnsi" w:hAnsiTheme="minorHAnsi" w:cstheme="minorBidi"/>
      <w:b/>
      <w:bCs/>
      <w:sz w:val="22"/>
      <w:szCs w:val="22"/>
      <w:lang w:val="sv-FI"/>
    </w:rPr>
  </w:style>
  <w:style w:type="table" w:styleId="GridTable4-Accent3">
    <w:name w:val="Grid Table 4 Accent 3"/>
    <w:basedOn w:val="TableNormal"/>
    <w:uiPriority w:val="49"/>
    <w:rsid w:val="00C95F0F"/>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4162942">
      <w:bodyDiv w:val="1"/>
      <w:marLeft w:val="0"/>
      <w:marRight w:val="0"/>
      <w:marTop w:val="0"/>
      <w:marBottom w:val="0"/>
      <w:divBdr>
        <w:top w:val="none" w:sz="0" w:space="0" w:color="auto"/>
        <w:left w:val="none" w:sz="0" w:space="0" w:color="auto"/>
        <w:bottom w:val="none" w:sz="0" w:space="0" w:color="auto"/>
        <w:right w:val="none" w:sz="0" w:space="0" w:color="auto"/>
      </w:divBdr>
      <w:divsChild>
        <w:div w:id="509415425">
          <w:marLeft w:val="547"/>
          <w:marRight w:val="0"/>
          <w:marTop w:val="120"/>
          <w:marBottom w:val="0"/>
          <w:divBdr>
            <w:top w:val="none" w:sz="0" w:space="0" w:color="auto"/>
            <w:left w:val="none" w:sz="0" w:space="0" w:color="auto"/>
            <w:bottom w:val="none" w:sz="0" w:space="0" w:color="auto"/>
            <w:right w:val="none" w:sz="0" w:space="0" w:color="auto"/>
          </w:divBdr>
        </w:div>
        <w:div w:id="26836063">
          <w:marLeft w:val="547"/>
          <w:marRight w:val="0"/>
          <w:marTop w:val="120"/>
          <w:marBottom w:val="0"/>
          <w:divBdr>
            <w:top w:val="none" w:sz="0" w:space="0" w:color="auto"/>
            <w:left w:val="none" w:sz="0" w:space="0" w:color="auto"/>
            <w:bottom w:val="none" w:sz="0" w:space="0" w:color="auto"/>
            <w:right w:val="none" w:sz="0" w:space="0" w:color="auto"/>
          </w:divBdr>
        </w:div>
        <w:div w:id="1062829540">
          <w:marLeft w:val="1267"/>
          <w:marRight w:val="0"/>
          <w:marTop w:val="60"/>
          <w:marBottom w:val="0"/>
          <w:divBdr>
            <w:top w:val="none" w:sz="0" w:space="0" w:color="auto"/>
            <w:left w:val="none" w:sz="0" w:space="0" w:color="auto"/>
            <w:bottom w:val="none" w:sz="0" w:space="0" w:color="auto"/>
            <w:right w:val="none" w:sz="0" w:space="0" w:color="auto"/>
          </w:divBdr>
        </w:div>
        <w:div w:id="165484132">
          <w:marLeft w:val="1267"/>
          <w:marRight w:val="0"/>
          <w:marTop w:val="60"/>
          <w:marBottom w:val="0"/>
          <w:divBdr>
            <w:top w:val="none" w:sz="0" w:space="0" w:color="auto"/>
            <w:left w:val="none" w:sz="0" w:space="0" w:color="auto"/>
            <w:bottom w:val="none" w:sz="0" w:space="0" w:color="auto"/>
            <w:right w:val="none" w:sz="0" w:space="0" w:color="auto"/>
          </w:divBdr>
        </w:div>
      </w:divsChild>
    </w:div>
    <w:div w:id="791824856">
      <w:bodyDiv w:val="1"/>
      <w:marLeft w:val="0"/>
      <w:marRight w:val="0"/>
      <w:marTop w:val="0"/>
      <w:marBottom w:val="0"/>
      <w:divBdr>
        <w:top w:val="none" w:sz="0" w:space="0" w:color="auto"/>
        <w:left w:val="none" w:sz="0" w:space="0" w:color="auto"/>
        <w:bottom w:val="none" w:sz="0" w:space="0" w:color="auto"/>
        <w:right w:val="none" w:sz="0" w:space="0" w:color="auto"/>
      </w:divBdr>
    </w:div>
    <w:div w:id="820269868">
      <w:bodyDiv w:val="1"/>
      <w:marLeft w:val="0"/>
      <w:marRight w:val="0"/>
      <w:marTop w:val="0"/>
      <w:marBottom w:val="0"/>
      <w:divBdr>
        <w:top w:val="none" w:sz="0" w:space="0" w:color="auto"/>
        <w:left w:val="none" w:sz="0" w:space="0" w:color="auto"/>
        <w:bottom w:val="none" w:sz="0" w:space="0" w:color="auto"/>
        <w:right w:val="none" w:sz="0" w:space="0" w:color="auto"/>
      </w:divBdr>
    </w:div>
    <w:div w:id="978345355">
      <w:bodyDiv w:val="1"/>
      <w:marLeft w:val="0"/>
      <w:marRight w:val="0"/>
      <w:marTop w:val="0"/>
      <w:marBottom w:val="0"/>
      <w:divBdr>
        <w:top w:val="none" w:sz="0" w:space="0" w:color="auto"/>
        <w:left w:val="none" w:sz="0" w:space="0" w:color="auto"/>
        <w:bottom w:val="none" w:sz="0" w:space="0" w:color="auto"/>
        <w:right w:val="none" w:sz="0" w:space="0" w:color="auto"/>
      </w:divBdr>
    </w:div>
    <w:div w:id="1768963356">
      <w:bodyDiv w:val="1"/>
      <w:marLeft w:val="0"/>
      <w:marRight w:val="0"/>
      <w:marTop w:val="0"/>
      <w:marBottom w:val="0"/>
      <w:divBdr>
        <w:top w:val="none" w:sz="0" w:space="0" w:color="auto"/>
        <w:left w:val="none" w:sz="0" w:space="0" w:color="auto"/>
        <w:bottom w:val="none" w:sz="0" w:space="0" w:color="auto"/>
        <w:right w:val="none" w:sz="0" w:space="0" w:color="auto"/>
      </w:divBdr>
      <w:divsChild>
        <w:div w:id="153449966">
          <w:marLeft w:val="547"/>
          <w:marRight w:val="0"/>
          <w:marTop w:val="120"/>
          <w:marBottom w:val="0"/>
          <w:divBdr>
            <w:top w:val="none" w:sz="0" w:space="0" w:color="auto"/>
            <w:left w:val="none" w:sz="0" w:space="0" w:color="auto"/>
            <w:bottom w:val="none" w:sz="0" w:space="0" w:color="auto"/>
            <w:right w:val="none" w:sz="0" w:space="0" w:color="auto"/>
          </w:divBdr>
        </w:div>
        <w:div w:id="287588958">
          <w:marLeft w:val="547"/>
          <w:marRight w:val="0"/>
          <w:marTop w:val="120"/>
          <w:marBottom w:val="0"/>
          <w:divBdr>
            <w:top w:val="none" w:sz="0" w:space="0" w:color="auto"/>
            <w:left w:val="none" w:sz="0" w:space="0" w:color="auto"/>
            <w:bottom w:val="none" w:sz="0" w:space="0" w:color="auto"/>
            <w:right w:val="none" w:sz="0" w:space="0" w:color="auto"/>
          </w:divBdr>
        </w:div>
        <w:div w:id="807212616">
          <w:marLeft w:val="1267"/>
          <w:marRight w:val="0"/>
          <w:marTop w:val="60"/>
          <w:marBottom w:val="0"/>
          <w:divBdr>
            <w:top w:val="none" w:sz="0" w:space="0" w:color="auto"/>
            <w:left w:val="none" w:sz="0" w:space="0" w:color="auto"/>
            <w:bottom w:val="none" w:sz="0" w:space="0" w:color="auto"/>
            <w:right w:val="none" w:sz="0" w:space="0" w:color="auto"/>
          </w:divBdr>
        </w:div>
      </w:divsChild>
    </w:div>
    <w:div w:id="197244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102A0F-15B8-485D-8880-70103A68E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981</Words>
  <Characters>5597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2016-11-02T13:31:00Z</dcterms:created>
  <dcterms:modified xsi:type="dcterms:W3CDTF">2016-11-14T08:33:00Z</dcterms:modified>
</cp:coreProperties>
</file>